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935D" w14:textId="2E68652C" w:rsidR="00B0320A" w:rsidRPr="00B0320A" w:rsidRDefault="00D06DD2" w:rsidP="00C11947">
      <w:pPr>
        <w:jc w:val="both"/>
        <w:rPr>
          <w:rFonts w:ascii="Arial Narrow" w:hAnsi="Arial Narrow"/>
          <w:b/>
          <w:bCs/>
          <w:highlight w:val="green"/>
        </w:rPr>
      </w:pPr>
      <w:r w:rsidRPr="00B0320A">
        <w:rPr>
          <w:rFonts w:ascii="Arial Narrow" w:hAnsi="Arial Narrow"/>
          <w:b/>
          <w:bCs/>
        </w:rPr>
        <w:t xml:space="preserve">Nazwa realizacji: </w:t>
      </w:r>
      <w:r w:rsidR="002417BD">
        <w:rPr>
          <w:rFonts w:ascii="Arial Narrow" w:hAnsi="Arial Narrow"/>
          <w:b/>
          <w:bCs/>
        </w:rPr>
        <w:t>SCHODAMI DO MARZEŃ</w:t>
      </w:r>
    </w:p>
    <w:p w14:paraId="578A9AD7" w14:textId="38A6EF31" w:rsidR="002417BD" w:rsidRPr="002417BD" w:rsidRDefault="002417BD" w:rsidP="002417BD">
      <w:pPr>
        <w:jc w:val="both"/>
        <w:rPr>
          <w:rFonts w:ascii="Arial Narrow" w:hAnsi="Arial Narrow"/>
        </w:rPr>
      </w:pPr>
      <w:bookmarkStart w:id="0" w:name="_Hlk139880972"/>
      <w:r w:rsidRPr="002417BD">
        <w:rPr>
          <w:rFonts w:ascii="Arial Narrow" w:hAnsi="Arial Narrow"/>
        </w:rPr>
        <w:t>Niewielki metraż zestawiony z dużą wysokością pomieszczeń to połączenie jedynie</w:t>
      </w:r>
      <w:r>
        <w:rPr>
          <w:rFonts w:ascii="Arial Narrow" w:hAnsi="Arial Narrow"/>
        </w:rPr>
        <w:t xml:space="preserve"> </w:t>
      </w:r>
      <w:r w:rsidRPr="002417BD">
        <w:rPr>
          <w:rFonts w:ascii="Arial Narrow" w:hAnsi="Arial Narrow"/>
        </w:rPr>
        <w:t>z pozoru trudne</w:t>
      </w:r>
      <w:r>
        <w:rPr>
          <w:rFonts w:ascii="Arial Narrow" w:hAnsi="Arial Narrow"/>
        </w:rPr>
        <w:t>.</w:t>
      </w:r>
      <w:r w:rsidRPr="002417BD">
        <w:rPr>
          <w:rFonts w:ascii="Arial Narrow" w:hAnsi="Arial Narrow"/>
        </w:rPr>
        <w:t xml:space="preserve"> </w:t>
      </w:r>
      <w:r>
        <w:rPr>
          <w:rFonts w:ascii="Arial Narrow" w:hAnsi="Arial Narrow"/>
        </w:rPr>
        <w:t>P</w:t>
      </w:r>
      <w:r w:rsidRPr="002417BD">
        <w:rPr>
          <w:rFonts w:ascii="Arial Narrow" w:hAnsi="Arial Narrow"/>
        </w:rPr>
        <w:t>rzy odpowiednim podejściu daj</w:t>
      </w:r>
      <w:r>
        <w:rPr>
          <w:rFonts w:ascii="Arial Narrow" w:hAnsi="Arial Narrow"/>
        </w:rPr>
        <w:t>e</w:t>
      </w:r>
      <w:r w:rsidRPr="002417BD">
        <w:rPr>
          <w:rFonts w:ascii="Arial Narrow" w:hAnsi="Arial Narrow"/>
        </w:rPr>
        <w:t xml:space="preserve"> ogrom możliwości aranżacyjnych i spory potencjał funkcjonalny. Jeśli do</w:t>
      </w:r>
      <w:r>
        <w:rPr>
          <w:rFonts w:ascii="Arial Narrow" w:hAnsi="Arial Narrow"/>
        </w:rPr>
        <w:t>łożymy</w:t>
      </w:r>
      <w:r w:rsidRPr="002417BD">
        <w:rPr>
          <w:rFonts w:ascii="Arial Narrow" w:hAnsi="Arial Narrow"/>
        </w:rPr>
        <w:t xml:space="preserve"> do tego nieszablonowy, designerski szlif – zyskamy kompozycję niecodzienną wizualnie i zaskakującą użytkowo. </w:t>
      </w:r>
    </w:p>
    <w:bookmarkEnd w:id="0"/>
    <w:p w14:paraId="7B6306DD" w14:textId="77777777" w:rsidR="002417BD" w:rsidRPr="002417BD" w:rsidRDefault="002417BD" w:rsidP="002417BD">
      <w:pPr>
        <w:jc w:val="both"/>
        <w:rPr>
          <w:rFonts w:ascii="Arial Narrow" w:hAnsi="Arial Narrow"/>
        </w:rPr>
      </w:pPr>
      <w:r w:rsidRPr="002417BD">
        <w:rPr>
          <w:rFonts w:ascii="Arial Narrow" w:hAnsi="Arial Narrow"/>
        </w:rPr>
        <w:t>Cel – łatwe w utrzymaniu mieszkanie wypadowe z miejscem do przechowywania i pracy zdalnej. Podstawa – nietypowa w formie przestrzeń o powierzchni 33 metrów kwadratowych oraz wysokości 4,6 metra, z dużymi oknami. Nasz sposób – połączenie przemyślanych rozwiązań aranżacyjnych z nieszablonową, wysmakowaną estetyką zbudowaną na nowoczesnych trendach. W efekcie powstała zaskakująca wizualnie, klasycznie elegancka, modna i funkcjonalna przestrzeń do codziennego życia.</w:t>
      </w:r>
    </w:p>
    <w:p w14:paraId="210B478B" w14:textId="13B43C58" w:rsidR="002417BD" w:rsidRPr="002417BD" w:rsidRDefault="002417BD" w:rsidP="002417BD">
      <w:pPr>
        <w:jc w:val="both"/>
        <w:rPr>
          <w:rFonts w:ascii="Arial Narrow" w:hAnsi="Arial Narrow"/>
        </w:rPr>
      </w:pPr>
      <w:r w:rsidRPr="002417BD">
        <w:rPr>
          <w:rFonts w:ascii="Arial Narrow" w:hAnsi="Arial Narrow"/>
        </w:rPr>
        <w:t xml:space="preserve">Punktem centralnym są bez wątpienia żeliwne, rzeźbione schody oraz ich kontynuacja w formie balustrady, swą surowością nawiązujące do historii całego budynku – dawnego kompleksu szpitalnego. Dominantą estetyczną mieszkania jest wykorzystanie ciemnego brązu skontrastowanego z czystą bielą. Ciepły brąz to domena podstawowych elementów, takich jak podłogi czy drzwi, oraz zabudowy meblowej – niemal w całości wykonanej z płyty stylizowanej na naturalne drewno dębowe, uzupełnionej rozłożystą kanapą w zbliżonym odcieniu. Biel rządzi na ścianach oraz przewija się w żyłkowanym kamieniu okładzin ściennych, stanowiąc doskonałe tło dla subtelnych dekoracji. Na motyw przewodni, spajający wszystkie strefy mieszkania, wybrano kolor złota i mosiądzu. Zaledwie kilka elementów – listwy meblowe i posadzkowe, cokoły szafek kuchennych, armatura, drobne sprzęty i ozdoby – wystarczyło, bo nadać przestrzeni wysmakowany, nienachalny szlif luksusu. Pięknie wpisuje się w tę kompozycję nietypowy kolor wiszącej zabudowy oraz żyłkowane brązem okładziny ścienne i podłogowe. Ciekawym elementem, delikatnie przywołującym typowy dla tego rodzaju budynków industrialny klimat, są utrzymane w czerni geometryczne przegrody oraz przestrzenne, minimalistyczne oprawy oświetleniowe. </w:t>
      </w:r>
    </w:p>
    <w:p w14:paraId="4AC81E8D" w14:textId="77777777" w:rsidR="002417BD" w:rsidRDefault="002417BD" w:rsidP="002417BD">
      <w:pPr>
        <w:jc w:val="both"/>
        <w:rPr>
          <w:rFonts w:ascii="Arial Narrow" w:hAnsi="Arial Narrow"/>
        </w:rPr>
      </w:pPr>
      <w:r w:rsidRPr="002417BD">
        <w:rPr>
          <w:rFonts w:ascii="Arial Narrow" w:hAnsi="Arial Narrow"/>
        </w:rPr>
        <w:t xml:space="preserve">Kreując użytkową stronę mieszkania w tak nietypowym kształcie architekci sprostali sporym wyzwaniom. Budowa antresoli, pomimo niemal sięgających sufitu okien, umożliwiła stworzenie osobnej przestrzeni sypialnianej oraz funkcjonalnej, kompleksowej kuchni, pozostawiając dość miejsca na kreację przestronnego salonu. Wysoka zabudowa meblowa wyeliminowała konieczność wstawiania dodatkowych szaf do przechowywania oraz pozwoliła zaaranżować również miejsce do pracy zdalnej. I najważniejsze – eleganckie wydzielenie stref funkcjonalnych i umiejętne zastosowanie zabiegów spajających nadało tej przestrzeni elegancką spójność oraz zaskakujący ład. </w:t>
      </w:r>
    </w:p>
    <w:p w14:paraId="64EEBE53" w14:textId="334A771B" w:rsidR="00B0320A" w:rsidRPr="00B0320A" w:rsidRDefault="00B0320A" w:rsidP="002417BD">
      <w:pPr>
        <w:jc w:val="both"/>
        <w:rPr>
          <w:rFonts w:ascii="Arial Narrow" w:hAnsi="Arial Narrow"/>
          <w:b/>
          <w:bCs/>
          <w:color w:val="000000" w:themeColor="text1"/>
        </w:rPr>
      </w:pPr>
      <w:r w:rsidRPr="00B0320A">
        <w:rPr>
          <w:rFonts w:ascii="Arial Narrow" w:hAnsi="Arial Narrow"/>
          <w:b/>
          <w:bCs/>
          <w:color w:val="000000" w:themeColor="text1"/>
        </w:rPr>
        <w:t xml:space="preserve">Metryczka: </w:t>
      </w:r>
    </w:p>
    <w:p w14:paraId="360869B1" w14:textId="3B2E8366" w:rsidR="00B0320A" w:rsidRPr="00B0320A" w:rsidRDefault="00B0320A" w:rsidP="00C11947">
      <w:pPr>
        <w:jc w:val="both"/>
        <w:rPr>
          <w:rFonts w:ascii="Arial Narrow" w:hAnsi="Arial Narrow" w:cs="Calibri"/>
          <w:color w:val="000000"/>
          <w:shd w:val="clear" w:color="auto" w:fill="FFFFFF"/>
        </w:rPr>
      </w:pPr>
      <w:r w:rsidRPr="00B0320A">
        <w:rPr>
          <w:rFonts w:ascii="Arial Narrow" w:hAnsi="Arial Narrow"/>
          <w:color w:val="000000" w:themeColor="text1"/>
        </w:rPr>
        <w:t xml:space="preserve">Lokalizacja: </w:t>
      </w:r>
      <w:r w:rsidR="004A3B04" w:rsidRPr="004A3B04">
        <w:rPr>
          <w:rFonts w:ascii="Arial Narrow" w:hAnsi="Arial Narrow"/>
          <w:color w:val="000000" w:themeColor="text1"/>
        </w:rPr>
        <w:t>W</w:t>
      </w:r>
      <w:r w:rsidR="00192E6F">
        <w:rPr>
          <w:rFonts w:ascii="Arial Narrow" w:hAnsi="Arial Narrow"/>
          <w:color w:val="000000" w:themeColor="text1"/>
        </w:rPr>
        <w:t>rocław</w:t>
      </w:r>
      <w:r w:rsidR="00935A6A">
        <w:rPr>
          <w:rFonts w:ascii="Arial Narrow" w:hAnsi="Arial Narrow"/>
          <w:color w:val="000000" w:themeColor="text1"/>
        </w:rPr>
        <w:t>, centrum</w:t>
      </w:r>
    </w:p>
    <w:p w14:paraId="7BCB8895" w14:textId="78E6D800" w:rsidR="00B0320A" w:rsidRPr="00B0320A" w:rsidRDefault="00B0320A" w:rsidP="00C11947">
      <w:pPr>
        <w:jc w:val="both"/>
        <w:rPr>
          <w:rFonts w:ascii="Arial Narrow" w:hAnsi="Arial Narrow" w:cstheme="minorHAnsi"/>
          <w:color w:val="000000" w:themeColor="text1"/>
        </w:rPr>
      </w:pPr>
      <w:r w:rsidRPr="00B0320A">
        <w:rPr>
          <w:rFonts w:ascii="Arial Narrow" w:hAnsi="Arial Narrow"/>
          <w:color w:val="000000" w:themeColor="text1"/>
        </w:rPr>
        <w:t xml:space="preserve">Powierzchnia mieszkania: </w:t>
      </w:r>
      <w:r w:rsidR="00935A6A">
        <w:rPr>
          <w:rFonts w:ascii="Arial Narrow" w:hAnsi="Arial Narrow"/>
          <w:color w:val="000000" w:themeColor="text1"/>
        </w:rPr>
        <w:t>33</w:t>
      </w:r>
      <w:r w:rsidRPr="00B0320A">
        <w:rPr>
          <w:rFonts w:ascii="Arial Narrow" w:hAnsi="Arial Narrow"/>
          <w:color w:val="000000" w:themeColor="text1"/>
        </w:rPr>
        <w:t xml:space="preserve"> m</w:t>
      </w:r>
      <w:r w:rsidRPr="00B0320A">
        <w:rPr>
          <w:rFonts w:ascii="Arial Narrow" w:hAnsi="Arial Narrow" w:cstheme="minorHAnsi"/>
          <w:color w:val="000000" w:themeColor="text1"/>
        </w:rPr>
        <w:t>²</w:t>
      </w:r>
    </w:p>
    <w:p w14:paraId="5B9F0604" w14:textId="5D6C9AA2" w:rsidR="00192E6F" w:rsidRDefault="00B0320A" w:rsidP="00C11947">
      <w:pPr>
        <w:jc w:val="both"/>
        <w:rPr>
          <w:rFonts w:ascii="Arial Narrow" w:hAnsi="Arial Narrow"/>
        </w:rPr>
      </w:pPr>
      <w:r w:rsidRPr="00B0320A">
        <w:rPr>
          <w:rFonts w:ascii="Arial Narrow" w:hAnsi="Arial Narrow"/>
        </w:rPr>
        <w:t xml:space="preserve">Pomieszczenia: </w:t>
      </w:r>
      <w:r w:rsidR="00935A6A">
        <w:rPr>
          <w:rFonts w:ascii="Arial Narrow" w:hAnsi="Arial Narrow"/>
        </w:rPr>
        <w:t>przestrzeń dzienna (kuchnia z salonem)</w:t>
      </w:r>
      <w:r w:rsidR="006F725D">
        <w:rPr>
          <w:rFonts w:ascii="Arial Narrow" w:hAnsi="Arial Narrow"/>
        </w:rPr>
        <w:t>;</w:t>
      </w:r>
      <w:r w:rsidR="00935A6A">
        <w:rPr>
          <w:rFonts w:ascii="Arial Narrow" w:hAnsi="Arial Narrow"/>
        </w:rPr>
        <w:t xml:space="preserve"> antresola – sypialnia</w:t>
      </w:r>
      <w:r w:rsidR="006F725D">
        <w:rPr>
          <w:rFonts w:ascii="Arial Narrow" w:hAnsi="Arial Narrow"/>
        </w:rPr>
        <w:t>;</w:t>
      </w:r>
      <w:r w:rsidR="00935A6A">
        <w:rPr>
          <w:rFonts w:ascii="Arial Narrow" w:hAnsi="Arial Narrow"/>
        </w:rPr>
        <w:t xml:space="preserve"> łazienka</w:t>
      </w:r>
    </w:p>
    <w:p w14:paraId="458D5EA1" w14:textId="5B7DB199" w:rsidR="00B0320A" w:rsidRPr="00B0320A" w:rsidRDefault="00B0320A" w:rsidP="00C11947">
      <w:pPr>
        <w:jc w:val="both"/>
        <w:rPr>
          <w:rFonts w:ascii="Arial Narrow" w:hAnsi="Arial Narrow"/>
          <w:color w:val="000000" w:themeColor="text1"/>
        </w:rPr>
      </w:pPr>
      <w:r w:rsidRPr="00B0320A">
        <w:rPr>
          <w:rFonts w:ascii="Arial Narrow" w:hAnsi="Arial Narrow"/>
        </w:rPr>
        <w:t xml:space="preserve">Przeznaczenie: </w:t>
      </w:r>
      <w:r w:rsidR="00935A6A" w:rsidRPr="00935A6A">
        <w:rPr>
          <w:rFonts w:ascii="Arial Narrow" w:hAnsi="Arial Narrow"/>
        </w:rPr>
        <w:t xml:space="preserve">second home dla </w:t>
      </w:r>
      <w:r w:rsidR="00935A6A">
        <w:rPr>
          <w:rFonts w:ascii="Arial Narrow" w:hAnsi="Arial Narrow"/>
        </w:rPr>
        <w:t>pani</w:t>
      </w:r>
      <w:r w:rsidR="00935A6A" w:rsidRPr="00935A6A">
        <w:rPr>
          <w:rFonts w:ascii="Arial Narrow" w:hAnsi="Arial Narrow"/>
        </w:rPr>
        <w:t>, która na co dzień mieszka za granicą</w:t>
      </w:r>
    </w:p>
    <w:p w14:paraId="5B743010" w14:textId="77777777" w:rsidR="00B0320A" w:rsidRPr="00B0320A" w:rsidRDefault="00B0320A" w:rsidP="00C11947">
      <w:pPr>
        <w:jc w:val="both"/>
        <w:rPr>
          <w:rFonts w:ascii="Arial Narrow" w:hAnsi="Arial Narrow"/>
          <w:b/>
          <w:bCs/>
          <w:color w:val="000000" w:themeColor="text1"/>
        </w:rPr>
      </w:pPr>
      <w:r w:rsidRPr="00B0320A">
        <w:rPr>
          <w:rFonts w:ascii="Arial Narrow" w:hAnsi="Arial Narrow"/>
          <w:b/>
          <w:bCs/>
          <w:color w:val="000000" w:themeColor="text1"/>
        </w:rPr>
        <w:t>Założenia:</w:t>
      </w:r>
    </w:p>
    <w:p w14:paraId="0B50785D" w14:textId="6405C997" w:rsidR="006C09C5" w:rsidRPr="006C09C5" w:rsidRDefault="00935A6A" w:rsidP="006C09C5">
      <w:pPr>
        <w:jc w:val="both"/>
        <w:rPr>
          <w:rFonts w:ascii="Arial Narrow" w:hAnsi="Arial Narrow"/>
          <w:color w:val="000000" w:themeColor="text1"/>
        </w:rPr>
      </w:pPr>
      <w:r w:rsidRPr="006C09C5">
        <w:rPr>
          <w:rFonts w:ascii="Arial Narrow" w:hAnsi="Arial Narrow"/>
          <w:color w:val="000000" w:themeColor="text1"/>
        </w:rPr>
        <w:lastRenderedPageBreak/>
        <w:t>M</w:t>
      </w:r>
      <w:r w:rsidRPr="006C09C5">
        <w:rPr>
          <w:rFonts w:ascii="Arial Narrow" w:hAnsi="Arial Narrow"/>
          <w:color w:val="000000" w:themeColor="text1"/>
        </w:rPr>
        <w:t>ieszkanie wypadowe z wieloma miejscami na przechowani</w:t>
      </w:r>
      <w:r w:rsidRPr="006C09C5">
        <w:rPr>
          <w:rFonts w:ascii="Arial Narrow" w:hAnsi="Arial Narrow"/>
          <w:color w:val="000000" w:themeColor="text1"/>
        </w:rPr>
        <w:t>e, z dużym potencjałem</w:t>
      </w:r>
      <w:r w:rsidR="006F725D">
        <w:rPr>
          <w:rFonts w:ascii="Arial Narrow" w:hAnsi="Arial Narrow"/>
          <w:color w:val="000000" w:themeColor="text1"/>
        </w:rPr>
        <w:t xml:space="preserve"> -</w:t>
      </w:r>
      <w:r w:rsidRPr="006C09C5">
        <w:rPr>
          <w:rFonts w:ascii="Arial Narrow" w:hAnsi="Arial Narrow"/>
          <w:color w:val="000000" w:themeColor="text1"/>
        </w:rPr>
        <w:t xml:space="preserve"> mimo niewielkiego metrażu. Ł</w:t>
      </w:r>
      <w:r w:rsidRPr="006C09C5">
        <w:rPr>
          <w:rFonts w:ascii="Arial Narrow" w:hAnsi="Arial Narrow"/>
          <w:color w:val="000000" w:themeColor="text1"/>
        </w:rPr>
        <w:t>atwe w utrzymaniu</w:t>
      </w:r>
      <w:r w:rsidRPr="006C09C5">
        <w:rPr>
          <w:rFonts w:ascii="Arial Narrow" w:hAnsi="Arial Narrow"/>
          <w:color w:val="000000" w:themeColor="text1"/>
        </w:rPr>
        <w:t xml:space="preserve"> w czystości</w:t>
      </w:r>
      <w:r w:rsidRPr="006C09C5">
        <w:rPr>
          <w:rFonts w:ascii="Arial Narrow" w:hAnsi="Arial Narrow"/>
          <w:color w:val="000000" w:themeColor="text1"/>
        </w:rPr>
        <w:t xml:space="preserve">. </w:t>
      </w:r>
      <w:r w:rsidRPr="006C09C5">
        <w:rPr>
          <w:rFonts w:ascii="Arial Narrow" w:hAnsi="Arial Narrow"/>
          <w:color w:val="000000" w:themeColor="text1"/>
        </w:rPr>
        <w:t>Uwzględnienie miejsca do ewentualnej pracy zdalnej.</w:t>
      </w:r>
      <w:r w:rsidR="006C09C5" w:rsidRPr="006C09C5">
        <w:rPr>
          <w:rFonts w:ascii="Arial Narrow" w:hAnsi="Arial Narrow"/>
          <w:color w:val="000000" w:themeColor="text1"/>
        </w:rPr>
        <w:t xml:space="preserve"> </w:t>
      </w:r>
      <w:r w:rsidR="006C09C5" w:rsidRPr="006C09C5">
        <w:rPr>
          <w:rFonts w:ascii="Arial Narrow" w:hAnsi="Arial Narrow"/>
          <w:color w:val="000000" w:themeColor="text1"/>
        </w:rPr>
        <w:t>Wykorzystanie ciemnego drewna w kontraście z bielą</w:t>
      </w:r>
      <w:r w:rsidR="006F725D">
        <w:rPr>
          <w:rFonts w:ascii="Arial Narrow" w:hAnsi="Arial Narrow"/>
          <w:color w:val="000000" w:themeColor="text1"/>
        </w:rPr>
        <w:t>.</w:t>
      </w:r>
    </w:p>
    <w:p w14:paraId="0DF386AB" w14:textId="77777777" w:rsidR="00935A6A" w:rsidRPr="00935A6A" w:rsidRDefault="00935A6A" w:rsidP="00935A6A">
      <w:pPr>
        <w:jc w:val="both"/>
        <w:rPr>
          <w:rFonts w:ascii="Arial Narrow" w:hAnsi="Arial Narrow"/>
          <w:b/>
          <w:bCs/>
          <w:color w:val="000000" w:themeColor="text1"/>
        </w:rPr>
      </w:pPr>
      <w:r w:rsidRPr="00935A6A">
        <w:rPr>
          <w:rFonts w:ascii="Arial Narrow" w:hAnsi="Arial Narrow"/>
          <w:b/>
          <w:bCs/>
          <w:color w:val="000000" w:themeColor="text1"/>
        </w:rPr>
        <w:t>Wyzwania:</w:t>
      </w:r>
    </w:p>
    <w:p w14:paraId="52820E2F" w14:textId="6E30229A" w:rsidR="00935A6A" w:rsidRPr="00935A6A" w:rsidRDefault="00935A6A" w:rsidP="00935A6A">
      <w:pPr>
        <w:pStyle w:val="Akapitzlist"/>
        <w:numPr>
          <w:ilvl w:val="0"/>
          <w:numId w:val="49"/>
        </w:numPr>
        <w:jc w:val="both"/>
        <w:rPr>
          <w:rFonts w:ascii="Arial Narrow" w:hAnsi="Arial Narrow"/>
          <w:color w:val="000000" w:themeColor="text1"/>
        </w:rPr>
      </w:pPr>
      <w:r w:rsidRPr="00935A6A">
        <w:rPr>
          <w:rFonts w:ascii="Arial Narrow" w:hAnsi="Arial Narrow"/>
          <w:color w:val="000000" w:themeColor="text1"/>
        </w:rPr>
        <w:t>Kompleksowa kuchnia</w:t>
      </w:r>
    </w:p>
    <w:p w14:paraId="62670686" w14:textId="2329E5B9" w:rsidR="00935A6A" w:rsidRPr="00935A6A" w:rsidRDefault="00935A6A" w:rsidP="00935A6A">
      <w:pPr>
        <w:pStyle w:val="Akapitzlist"/>
        <w:numPr>
          <w:ilvl w:val="0"/>
          <w:numId w:val="49"/>
        </w:numPr>
        <w:jc w:val="both"/>
        <w:rPr>
          <w:rFonts w:ascii="Arial Narrow" w:hAnsi="Arial Narrow"/>
          <w:color w:val="000000" w:themeColor="text1"/>
        </w:rPr>
      </w:pPr>
      <w:r w:rsidRPr="00935A6A">
        <w:rPr>
          <w:rFonts w:ascii="Arial Narrow" w:hAnsi="Arial Narrow"/>
          <w:color w:val="000000" w:themeColor="text1"/>
        </w:rPr>
        <w:t>Zaaranżowanie osobnej sypialni i strefy dziennej</w:t>
      </w:r>
    </w:p>
    <w:p w14:paraId="257240A3" w14:textId="2E53FEE7" w:rsidR="00935A6A" w:rsidRPr="00935A6A" w:rsidRDefault="00935A6A" w:rsidP="00935A6A">
      <w:pPr>
        <w:pStyle w:val="Akapitzlist"/>
        <w:numPr>
          <w:ilvl w:val="0"/>
          <w:numId w:val="49"/>
        </w:numPr>
        <w:jc w:val="both"/>
        <w:rPr>
          <w:rFonts w:ascii="Arial Narrow" w:hAnsi="Arial Narrow"/>
          <w:color w:val="000000" w:themeColor="text1"/>
        </w:rPr>
      </w:pPr>
      <w:r w:rsidRPr="00935A6A">
        <w:rPr>
          <w:rFonts w:ascii="Arial Narrow" w:hAnsi="Arial Narrow"/>
          <w:color w:val="000000" w:themeColor="text1"/>
        </w:rPr>
        <w:t>Antresola ze spiralnymi schodami przy ścianie z oknami do sufitu</w:t>
      </w:r>
    </w:p>
    <w:p w14:paraId="2B266DA8" w14:textId="1532C8C5" w:rsidR="00935A6A" w:rsidRPr="00935A6A" w:rsidRDefault="00935A6A" w:rsidP="00935A6A">
      <w:pPr>
        <w:pStyle w:val="Akapitzlist"/>
        <w:numPr>
          <w:ilvl w:val="0"/>
          <w:numId w:val="49"/>
        </w:numPr>
        <w:jc w:val="both"/>
        <w:rPr>
          <w:rFonts w:ascii="Arial Narrow" w:hAnsi="Arial Narrow"/>
          <w:color w:val="000000" w:themeColor="text1"/>
        </w:rPr>
      </w:pPr>
      <w:r w:rsidRPr="00935A6A">
        <w:rPr>
          <w:rFonts w:ascii="Arial Narrow" w:hAnsi="Arial Narrow"/>
          <w:color w:val="000000" w:themeColor="text1"/>
        </w:rPr>
        <w:t xml:space="preserve">Wykorzystanie wysokiej przestrzeni </w:t>
      </w:r>
    </w:p>
    <w:p w14:paraId="7C498199" w14:textId="47821CA8" w:rsidR="00935A6A" w:rsidRPr="00935A6A" w:rsidRDefault="00935A6A" w:rsidP="00935A6A">
      <w:pPr>
        <w:pStyle w:val="Akapitzlist"/>
        <w:numPr>
          <w:ilvl w:val="0"/>
          <w:numId w:val="49"/>
        </w:numPr>
        <w:jc w:val="both"/>
        <w:rPr>
          <w:rFonts w:ascii="Arial Narrow" w:hAnsi="Arial Narrow"/>
          <w:color w:val="000000" w:themeColor="text1"/>
        </w:rPr>
      </w:pPr>
      <w:r w:rsidRPr="00935A6A">
        <w:rPr>
          <w:rFonts w:ascii="Arial Narrow" w:hAnsi="Arial Narrow"/>
          <w:color w:val="000000" w:themeColor="text1"/>
        </w:rPr>
        <w:t xml:space="preserve">Znalezienie miejsca na przechowywanie </w:t>
      </w:r>
      <w:r>
        <w:rPr>
          <w:rFonts w:ascii="Arial Narrow" w:hAnsi="Arial Narrow"/>
          <w:color w:val="000000" w:themeColor="text1"/>
        </w:rPr>
        <w:t xml:space="preserve">– bez przytłoczenia </w:t>
      </w:r>
      <w:r w:rsidRPr="00935A6A">
        <w:rPr>
          <w:rFonts w:ascii="Arial Narrow" w:hAnsi="Arial Narrow"/>
          <w:color w:val="000000" w:themeColor="text1"/>
        </w:rPr>
        <w:t>mieszkania szafami</w:t>
      </w:r>
    </w:p>
    <w:p w14:paraId="2AFDB3EF" w14:textId="4D1393DA" w:rsidR="00935A6A" w:rsidRPr="00935A6A" w:rsidRDefault="00935A6A" w:rsidP="00935A6A">
      <w:pPr>
        <w:pStyle w:val="Akapitzlist"/>
        <w:numPr>
          <w:ilvl w:val="0"/>
          <w:numId w:val="49"/>
        </w:numPr>
        <w:jc w:val="both"/>
        <w:rPr>
          <w:rFonts w:ascii="Arial Narrow" w:hAnsi="Arial Narrow"/>
          <w:color w:val="000000" w:themeColor="text1"/>
        </w:rPr>
      </w:pPr>
      <w:r w:rsidRPr="00935A6A">
        <w:rPr>
          <w:rFonts w:ascii="Arial Narrow" w:hAnsi="Arial Narrow"/>
          <w:color w:val="000000" w:themeColor="text1"/>
        </w:rPr>
        <w:t xml:space="preserve">Zmniejszenie wizualne wysokiej łazienki </w:t>
      </w:r>
    </w:p>
    <w:p w14:paraId="61EC9A49" w14:textId="5F357E38" w:rsidR="00935A6A" w:rsidRPr="00935A6A" w:rsidRDefault="006F725D" w:rsidP="00935A6A">
      <w:pPr>
        <w:pStyle w:val="Akapitzlist"/>
        <w:numPr>
          <w:ilvl w:val="0"/>
          <w:numId w:val="49"/>
        </w:numPr>
        <w:jc w:val="both"/>
        <w:rPr>
          <w:rFonts w:ascii="Arial Narrow" w:hAnsi="Arial Narrow"/>
          <w:color w:val="000000" w:themeColor="text1"/>
        </w:rPr>
      </w:pPr>
      <w:r>
        <w:rPr>
          <w:rFonts w:ascii="Arial Narrow" w:hAnsi="Arial Narrow"/>
          <w:color w:val="000000" w:themeColor="text1"/>
        </w:rPr>
        <w:t>W</w:t>
      </w:r>
      <w:r w:rsidR="00935A6A" w:rsidRPr="00935A6A">
        <w:rPr>
          <w:rFonts w:ascii="Arial Narrow" w:hAnsi="Arial Narrow"/>
          <w:color w:val="000000" w:themeColor="text1"/>
        </w:rPr>
        <w:t>ydzielenie przestrzeni kuchennej i holu</w:t>
      </w:r>
    </w:p>
    <w:p w14:paraId="07952AC5" w14:textId="797E399A" w:rsidR="00B0320A" w:rsidRDefault="00B0320A" w:rsidP="00935A6A">
      <w:pPr>
        <w:jc w:val="both"/>
        <w:rPr>
          <w:rFonts w:ascii="Arial Narrow" w:hAnsi="Arial Narrow"/>
        </w:rPr>
      </w:pPr>
      <w:r w:rsidRPr="00B0320A">
        <w:rPr>
          <w:rFonts w:ascii="Arial Narrow" w:hAnsi="Arial Narrow"/>
          <w:b/>
          <w:bCs/>
          <w:color w:val="000000" w:themeColor="text1"/>
        </w:rPr>
        <w:t>Interesujące rozwiązania:</w:t>
      </w:r>
      <w:r w:rsidRPr="00B0320A">
        <w:rPr>
          <w:rFonts w:ascii="Arial Narrow" w:hAnsi="Arial Narrow"/>
        </w:rPr>
        <w:t xml:space="preserve"> </w:t>
      </w:r>
    </w:p>
    <w:p w14:paraId="5FEE7792" w14:textId="768DF2B1" w:rsidR="006F725D" w:rsidRDefault="00B15D74" w:rsidP="00B15D74">
      <w:pPr>
        <w:pStyle w:val="Akapitzlist"/>
        <w:numPr>
          <w:ilvl w:val="0"/>
          <w:numId w:val="51"/>
        </w:numPr>
        <w:jc w:val="both"/>
        <w:rPr>
          <w:rFonts w:ascii="Arial Narrow" w:hAnsi="Arial Narrow"/>
          <w:color w:val="000000" w:themeColor="text1"/>
        </w:rPr>
      </w:pPr>
      <w:r w:rsidRPr="00B15D74">
        <w:rPr>
          <w:rFonts w:ascii="Arial Narrow" w:hAnsi="Arial Narrow"/>
          <w:color w:val="000000" w:themeColor="text1"/>
        </w:rPr>
        <w:t xml:space="preserve">Wysokość mieszkania </w:t>
      </w:r>
      <w:r>
        <w:rPr>
          <w:rFonts w:ascii="Arial Narrow" w:hAnsi="Arial Narrow"/>
          <w:color w:val="000000" w:themeColor="text1"/>
        </w:rPr>
        <w:t>(</w:t>
      </w:r>
      <w:r w:rsidRPr="00B15D74">
        <w:rPr>
          <w:rFonts w:ascii="Arial Narrow" w:hAnsi="Arial Narrow"/>
          <w:color w:val="000000" w:themeColor="text1"/>
        </w:rPr>
        <w:t>4,6 m</w:t>
      </w:r>
      <w:r>
        <w:rPr>
          <w:rFonts w:ascii="Arial Narrow" w:hAnsi="Arial Narrow"/>
          <w:color w:val="000000" w:themeColor="text1"/>
        </w:rPr>
        <w:t xml:space="preserve">) </w:t>
      </w:r>
    </w:p>
    <w:p w14:paraId="2AC29C11" w14:textId="4609B033" w:rsidR="00B15D74" w:rsidRPr="00B15D74" w:rsidRDefault="006F725D" w:rsidP="006F725D">
      <w:pPr>
        <w:jc w:val="both"/>
        <w:rPr>
          <w:rFonts w:ascii="Arial Narrow" w:hAnsi="Arial Narrow"/>
          <w:color w:val="000000" w:themeColor="text1"/>
        </w:rPr>
      </w:pPr>
      <w:r>
        <w:rPr>
          <w:rFonts w:ascii="Arial Narrow" w:hAnsi="Arial Narrow"/>
          <w:color w:val="000000" w:themeColor="text1"/>
        </w:rPr>
        <w:t>W</w:t>
      </w:r>
      <w:r w:rsidR="00B15D74" w:rsidRPr="006F725D">
        <w:rPr>
          <w:rFonts w:ascii="Arial Narrow" w:hAnsi="Arial Narrow"/>
          <w:color w:val="000000" w:themeColor="text1"/>
        </w:rPr>
        <w:t>ykorzysta</w:t>
      </w:r>
      <w:r w:rsidR="00B15D74" w:rsidRPr="006F725D">
        <w:rPr>
          <w:rFonts w:ascii="Arial Narrow" w:hAnsi="Arial Narrow"/>
          <w:color w:val="000000" w:themeColor="text1"/>
        </w:rPr>
        <w:t>no ją</w:t>
      </w:r>
      <w:r w:rsidR="00B15D74" w:rsidRPr="006F725D">
        <w:rPr>
          <w:rFonts w:ascii="Arial Narrow" w:hAnsi="Arial Narrow"/>
          <w:color w:val="000000" w:themeColor="text1"/>
        </w:rPr>
        <w:t xml:space="preserve"> na antresol</w:t>
      </w:r>
      <w:r w:rsidR="00B15D74" w:rsidRPr="006F725D">
        <w:rPr>
          <w:rFonts w:ascii="Arial Narrow" w:hAnsi="Arial Narrow"/>
          <w:color w:val="000000" w:themeColor="text1"/>
        </w:rPr>
        <w:t>ę, gdzie znalazła się</w:t>
      </w:r>
      <w:r w:rsidR="00B15D74" w:rsidRPr="006F725D">
        <w:rPr>
          <w:rFonts w:ascii="Arial Narrow" w:hAnsi="Arial Narrow"/>
          <w:color w:val="000000" w:themeColor="text1"/>
        </w:rPr>
        <w:t xml:space="preserve"> sypialni</w:t>
      </w:r>
      <w:r w:rsidR="00B15D74" w:rsidRPr="006F725D">
        <w:rPr>
          <w:rFonts w:ascii="Arial Narrow" w:hAnsi="Arial Narrow"/>
          <w:color w:val="000000" w:themeColor="text1"/>
        </w:rPr>
        <w:t>a</w:t>
      </w:r>
      <w:r w:rsidR="00B15D74" w:rsidRPr="006F725D">
        <w:rPr>
          <w:rFonts w:ascii="Arial Narrow" w:hAnsi="Arial Narrow"/>
          <w:color w:val="000000" w:themeColor="text1"/>
        </w:rPr>
        <w:t xml:space="preserve"> z garderobą. W szafie garderobianej jedno skrzydło drzwi </w:t>
      </w:r>
      <w:r w:rsidR="00B15D74" w:rsidRPr="006F725D">
        <w:rPr>
          <w:rFonts w:ascii="Arial Narrow" w:hAnsi="Arial Narrow"/>
          <w:color w:val="000000" w:themeColor="text1"/>
        </w:rPr>
        <w:t>stanowi zaplecze</w:t>
      </w:r>
      <w:r w:rsidR="00B15D74" w:rsidRPr="006F725D">
        <w:rPr>
          <w:rFonts w:ascii="Arial Narrow" w:hAnsi="Arial Narrow"/>
          <w:color w:val="000000" w:themeColor="text1"/>
        </w:rPr>
        <w:t xml:space="preserve"> biurowe </w:t>
      </w:r>
      <w:r w:rsidR="00B15D74" w:rsidRPr="006F725D">
        <w:rPr>
          <w:rFonts w:ascii="Arial Narrow" w:hAnsi="Arial Narrow"/>
          <w:color w:val="000000" w:themeColor="text1"/>
        </w:rPr>
        <w:t>z</w:t>
      </w:r>
      <w:r w:rsidR="00B15D74" w:rsidRPr="006F725D">
        <w:rPr>
          <w:rFonts w:ascii="Arial Narrow" w:hAnsi="Arial Narrow"/>
          <w:color w:val="000000" w:themeColor="text1"/>
        </w:rPr>
        <w:t xml:space="preserve"> wysuwan</w:t>
      </w:r>
      <w:r w:rsidR="00B15D74" w:rsidRPr="006F725D">
        <w:rPr>
          <w:rFonts w:ascii="Arial Narrow" w:hAnsi="Arial Narrow"/>
          <w:color w:val="000000" w:themeColor="text1"/>
        </w:rPr>
        <w:t>ym</w:t>
      </w:r>
      <w:r w:rsidR="00B15D74" w:rsidRPr="006F725D">
        <w:rPr>
          <w:rFonts w:ascii="Arial Narrow" w:hAnsi="Arial Narrow"/>
          <w:color w:val="000000" w:themeColor="text1"/>
        </w:rPr>
        <w:t xml:space="preserve"> biurk</w:t>
      </w:r>
      <w:r w:rsidR="00B15D74" w:rsidRPr="006F725D">
        <w:rPr>
          <w:rFonts w:ascii="Arial Narrow" w:hAnsi="Arial Narrow"/>
          <w:color w:val="000000" w:themeColor="text1"/>
        </w:rPr>
        <w:t>iem</w:t>
      </w:r>
      <w:r w:rsidR="00B15D74" w:rsidRPr="006F725D">
        <w:rPr>
          <w:rFonts w:ascii="Arial Narrow" w:hAnsi="Arial Narrow"/>
          <w:color w:val="000000" w:themeColor="text1"/>
        </w:rPr>
        <w:t xml:space="preserve"> do pracy zdalnej.</w:t>
      </w:r>
    </w:p>
    <w:p w14:paraId="5155EAB2" w14:textId="2945CBD0" w:rsidR="006C09C5" w:rsidRPr="006C09C5" w:rsidRDefault="006C09C5" w:rsidP="006C09C5">
      <w:pPr>
        <w:pStyle w:val="Akapitzlist"/>
        <w:numPr>
          <w:ilvl w:val="0"/>
          <w:numId w:val="51"/>
        </w:numPr>
        <w:jc w:val="both"/>
        <w:rPr>
          <w:rFonts w:ascii="Arial Narrow" w:hAnsi="Arial Narrow"/>
        </w:rPr>
      </w:pPr>
      <w:r w:rsidRPr="006C09C5">
        <w:rPr>
          <w:rFonts w:ascii="Arial Narrow" w:hAnsi="Arial Narrow"/>
        </w:rPr>
        <w:t xml:space="preserve">Wydzielenie przestrzeni kuchennej i holu w płytkach </w:t>
      </w:r>
    </w:p>
    <w:p w14:paraId="04437F9C" w14:textId="7CB963CC" w:rsidR="00AC1D69" w:rsidRDefault="006C09C5" w:rsidP="006C09C5">
      <w:pPr>
        <w:jc w:val="both"/>
        <w:rPr>
          <w:rFonts w:ascii="Arial Narrow" w:hAnsi="Arial Narrow"/>
        </w:rPr>
      </w:pPr>
      <w:r w:rsidRPr="006C09C5">
        <w:rPr>
          <w:rFonts w:ascii="Arial Narrow" w:hAnsi="Arial Narrow"/>
        </w:rPr>
        <w:t>Chcąc zachować płynność i harmoni</w:t>
      </w:r>
      <w:r>
        <w:rPr>
          <w:rFonts w:ascii="Arial Narrow" w:hAnsi="Arial Narrow"/>
        </w:rPr>
        <w:t>ę</w:t>
      </w:r>
      <w:r w:rsidRPr="006C09C5">
        <w:rPr>
          <w:rFonts w:ascii="Arial Narrow" w:hAnsi="Arial Narrow"/>
        </w:rPr>
        <w:t xml:space="preserve"> w małej przestrzeni</w:t>
      </w:r>
      <w:r w:rsidR="006F725D">
        <w:rPr>
          <w:rFonts w:ascii="Arial Narrow" w:hAnsi="Arial Narrow"/>
        </w:rPr>
        <w:t>,</w:t>
      </w:r>
      <w:r w:rsidRPr="006C09C5">
        <w:rPr>
          <w:rFonts w:ascii="Arial Narrow" w:hAnsi="Arial Narrow"/>
        </w:rPr>
        <w:t xml:space="preserve"> zaprojektowa</w:t>
      </w:r>
      <w:r w:rsidR="00AC1D69">
        <w:rPr>
          <w:rFonts w:ascii="Arial Narrow" w:hAnsi="Arial Narrow"/>
        </w:rPr>
        <w:t>no</w:t>
      </w:r>
      <w:r w:rsidRPr="006C09C5">
        <w:rPr>
          <w:rFonts w:ascii="Arial Narrow" w:hAnsi="Arial Narrow"/>
        </w:rPr>
        <w:t xml:space="preserve"> cokół z płytki </w:t>
      </w:r>
      <w:r w:rsidR="00AC1D69">
        <w:rPr>
          <w:rFonts w:ascii="Arial Narrow" w:hAnsi="Arial Narrow"/>
        </w:rPr>
        <w:t xml:space="preserve">- </w:t>
      </w:r>
      <w:r w:rsidRPr="006C09C5">
        <w:rPr>
          <w:rFonts w:ascii="Arial Narrow" w:hAnsi="Arial Narrow"/>
        </w:rPr>
        <w:t>zarówno wokół podłogi</w:t>
      </w:r>
      <w:r w:rsidR="00AC1D69">
        <w:rPr>
          <w:rFonts w:ascii="Arial Narrow" w:hAnsi="Arial Narrow"/>
        </w:rPr>
        <w:t>,</w:t>
      </w:r>
      <w:r w:rsidRPr="006C09C5">
        <w:rPr>
          <w:rFonts w:ascii="Arial Narrow" w:hAnsi="Arial Narrow"/>
        </w:rPr>
        <w:t xml:space="preserve"> jak i na ścianie</w:t>
      </w:r>
      <w:r w:rsidR="00AC1D69">
        <w:rPr>
          <w:rFonts w:ascii="Arial Narrow" w:hAnsi="Arial Narrow"/>
        </w:rPr>
        <w:t>. W ten sposób</w:t>
      </w:r>
      <w:r w:rsidRPr="006C09C5">
        <w:rPr>
          <w:rFonts w:ascii="Arial Narrow" w:hAnsi="Arial Narrow"/>
        </w:rPr>
        <w:t xml:space="preserve"> </w:t>
      </w:r>
      <w:r w:rsidR="00AC1D69">
        <w:rPr>
          <w:rFonts w:ascii="Arial Narrow" w:hAnsi="Arial Narrow"/>
        </w:rPr>
        <w:t>s</w:t>
      </w:r>
      <w:r w:rsidRPr="006C09C5">
        <w:rPr>
          <w:rFonts w:ascii="Arial Narrow" w:hAnsi="Arial Narrow"/>
        </w:rPr>
        <w:t>tworz</w:t>
      </w:r>
      <w:r w:rsidR="00AC1D69">
        <w:rPr>
          <w:rFonts w:ascii="Arial Narrow" w:hAnsi="Arial Narrow"/>
        </w:rPr>
        <w:t>ono</w:t>
      </w:r>
      <w:r w:rsidRPr="006C09C5">
        <w:rPr>
          <w:rFonts w:ascii="Arial Narrow" w:hAnsi="Arial Narrow"/>
        </w:rPr>
        <w:t xml:space="preserve"> ramkę wokół podłogi</w:t>
      </w:r>
      <w:r w:rsidR="00AC1D69">
        <w:rPr>
          <w:rFonts w:ascii="Arial Narrow" w:hAnsi="Arial Narrow"/>
        </w:rPr>
        <w:t>,</w:t>
      </w:r>
      <w:r w:rsidRPr="006C09C5">
        <w:rPr>
          <w:rFonts w:ascii="Arial Narrow" w:hAnsi="Arial Narrow"/>
        </w:rPr>
        <w:t xml:space="preserve"> która wyznacza strefę dzienną</w:t>
      </w:r>
      <w:r w:rsidR="00AC1D69">
        <w:rPr>
          <w:rFonts w:ascii="Arial Narrow" w:hAnsi="Arial Narrow"/>
        </w:rPr>
        <w:t>.</w:t>
      </w:r>
    </w:p>
    <w:p w14:paraId="1D8901FC" w14:textId="41CB95E9" w:rsidR="006C09C5" w:rsidRPr="00AC1D69" w:rsidRDefault="006C09C5" w:rsidP="00AC1D69">
      <w:pPr>
        <w:pStyle w:val="Akapitzlist"/>
        <w:numPr>
          <w:ilvl w:val="0"/>
          <w:numId w:val="51"/>
        </w:numPr>
        <w:jc w:val="both"/>
        <w:rPr>
          <w:rFonts w:ascii="Arial Narrow" w:hAnsi="Arial Narrow"/>
        </w:rPr>
      </w:pPr>
      <w:r w:rsidRPr="00AC1D69">
        <w:rPr>
          <w:rFonts w:ascii="Arial Narrow" w:hAnsi="Arial Narrow"/>
        </w:rPr>
        <w:t>Wykorzystanie mosiądzu jako motywu przewodniego</w:t>
      </w:r>
    </w:p>
    <w:p w14:paraId="130805F4" w14:textId="049CD0DD" w:rsidR="006C09C5" w:rsidRPr="006C09C5" w:rsidRDefault="006C09C5" w:rsidP="006C09C5">
      <w:pPr>
        <w:jc w:val="both"/>
        <w:rPr>
          <w:rFonts w:ascii="Arial Narrow" w:hAnsi="Arial Narrow"/>
        </w:rPr>
      </w:pPr>
      <w:r w:rsidRPr="006C09C5">
        <w:rPr>
          <w:rFonts w:ascii="Arial Narrow" w:hAnsi="Arial Narrow"/>
        </w:rPr>
        <w:t xml:space="preserve">Zaledwie kilka elementów wystarczyło, aby ocieplić wnętrze i </w:t>
      </w:r>
      <w:r w:rsidR="00AC1D69">
        <w:rPr>
          <w:rFonts w:ascii="Arial Narrow" w:hAnsi="Arial Narrow"/>
        </w:rPr>
        <w:t xml:space="preserve">nadać mu luksusowy charakter. </w:t>
      </w:r>
      <w:r w:rsidRPr="006C09C5">
        <w:rPr>
          <w:rFonts w:ascii="Arial Narrow" w:hAnsi="Arial Narrow"/>
        </w:rPr>
        <w:t>Wykorzysta</w:t>
      </w:r>
      <w:r w:rsidR="00AC1D69">
        <w:rPr>
          <w:rFonts w:ascii="Arial Narrow" w:hAnsi="Arial Narrow"/>
        </w:rPr>
        <w:t xml:space="preserve">no </w:t>
      </w:r>
      <w:r w:rsidRPr="006C09C5">
        <w:rPr>
          <w:rFonts w:ascii="Arial Narrow" w:hAnsi="Arial Narrow"/>
        </w:rPr>
        <w:t>listwy z mosiądzu przy łączeniu różnych posadzek</w:t>
      </w:r>
      <w:r w:rsidR="00AC1D69">
        <w:rPr>
          <w:rFonts w:ascii="Arial Narrow" w:hAnsi="Arial Narrow"/>
        </w:rPr>
        <w:t xml:space="preserve">. </w:t>
      </w:r>
      <w:r w:rsidRPr="006C09C5">
        <w:rPr>
          <w:rFonts w:ascii="Arial Narrow" w:hAnsi="Arial Narrow"/>
        </w:rPr>
        <w:t xml:space="preserve">Wystąpił on również na szafkach kuchennych i w cokołach. W łazience </w:t>
      </w:r>
      <w:r w:rsidR="00AC1D69">
        <w:rPr>
          <w:rFonts w:ascii="Arial Narrow" w:hAnsi="Arial Narrow"/>
        </w:rPr>
        <w:t>pojawia się w postaci armatury.</w:t>
      </w:r>
    </w:p>
    <w:p w14:paraId="7CBA611C" w14:textId="77777777" w:rsidR="00AC1D69" w:rsidRDefault="006C09C5" w:rsidP="00AF1465">
      <w:pPr>
        <w:pStyle w:val="Akapitzlist"/>
        <w:numPr>
          <w:ilvl w:val="0"/>
          <w:numId w:val="51"/>
        </w:numPr>
        <w:jc w:val="both"/>
        <w:rPr>
          <w:rFonts w:ascii="Arial Narrow" w:hAnsi="Arial Narrow"/>
        </w:rPr>
      </w:pPr>
      <w:r w:rsidRPr="00AC1D69">
        <w:rPr>
          <w:rFonts w:ascii="Arial Narrow" w:hAnsi="Arial Narrow"/>
        </w:rPr>
        <w:t>Ż</w:t>
      </w:r>
      <w:r w:rsidR="00AC1D69">
        <w:rPr>
          <w:rFonts w:ascii="Arial Narrow" w:hAnsi="Arial Narrow"/>
        </w:rPr>
        <w:t>eliwne schody</w:t>
      </w:r>
    </w:p>
    <w:p w14:paraId="52B5A972" w14:textId="77777777" w:rsidR="00AC1D69" w:rsidRDefault="006C09C5" w:rsidP="006C09C5">
      <w:pPr>
        <w:jc w:val="both"/>
        <w:rPr>
          <w:rFonts w:ascii="Arial Narrow" w:hAnsi="Arial Narrow"/>
        </w:rPr>
      </w:pPr>
      <w:r w:rsidRPr="00AC1D69">
        <w:rPr>
          <w:rFonts w:ascii="Arial Narrow" w:hAnsi="Arial Narrow"/>
        </w:rPr>
        <w:t>Schody spiralne wykonane z żeliwa rzeźbione w surowym wnętrzu</w:t>
      </w:r>
      <w:r w:rsidR="00AC1D69">
        <w:rPr>
          <w:rFonts w:ascii="Arial Narrow" w:hAnsi="Arial Narrow"/>
        </w:rPr>
        <w:t>.</w:t>
      </w:r>
    </w:p>
    <w:p w14:paraId="352E1BAD" w14:textId="10276276" w:rsidR="006C09C5" w:rsidRPr="00AC1D69" w:rsidRDefault="00AC1D69" w:rsidP="00AC1D69">
      <w:pPr>
        <w:pStyle w:val="Akapitzlist"/>
        <w:numPr>
          <w:ilvl w:val="0"/>
          <w:numId w:val="51"/>
        </w:numPr>
        <w:jc w:val="both"/>
        <w:rPr>
          <w:rFonts w:ascii="Arial Narrow" w:hAnsi="Arial Narrow"/>
        </w:rPr>
      </w:pPr>
      <w:r w:rsidRPr="00AC1D69">
        <w:rPr>
          <w:rFonts w:ascii="Arial Narrow" w:hAnsi="Arial Narrow"/>
        </w:rPr>
        <w:t>Biblioteczka / zabudowy stolarskie do sufitu</w:t>
      </w:r>
    </w:p>
    <w:p w14:paraId="391E6849" w14:textId="77777777" w:rsidR="00AC1D69" w:rsidRDefault="00AC1D69" w:rsidP="006C09C5">
      <w:pPr>
        <w:jc w:val="both"/>
        <w:rPr>
          <w:rFonts w:ascii="Arial Narrow" w:hAnsi="Arial Narrow"/>
        </w:rPr>
      </w:pPr>
      <w:r>
        <w:rPr>
          <w:rFonts w:ascii="Arial Narrow" w:hAnsi="Arial Narrow"/>
        </w:rPr>
        <w:t xml:space="preserve">Wysokość </w:t>
      </w:r>
      <w:r w:rsidR="006C09C5" w:rsidRPr="006C09C5">
        <w:rPr>
          <w:rFonts w:ascii="Arial Narrow" w:hAnsi="Arial Narrow"/>
        </w:rPr>
        <w:t xml:space="preserve">przestrzeni </w:t>
      </w:r>
      <w:r>
        <w:rPr>
          <w:rFonts w:ascii="Arial Narrow" w:hAnsi="Arial Narrow"/>
        </w:rPr>
        <w:t>podkreślają</w:t>
      </w:r>
      <w:r w:rsidR="006C09C5" w:rsidRPr="006C09C5">
        <w:rPr>
          <w:rFonts w:ascii="Arial Narrow" w:hAnsi="Arial Narrow"/>
        </w:rPr>
        <w:t xml:space="preserve"> pionow</w:t>
      </w:r>
      <w:r>
        <w:rPr>
          <w:rFonts w:ascii="Arial Narrow" w:hAnsi="Arial Narrow"/>
        </w:rPr>
        <w:t xml:space="preserve">e elementy, np. szafy </w:t>
      </w:r>
      <w:r w:rsidR="006C09C5" w:rsidRPr="006C09C5">
        <w:rPr>
          <w:rFonts w:ascii="Arial Narrow" w:hAnsi="Arial Narrow"/>
        </w:rPr>
        <w:t>do samego sufitu</w:t>
      </w:r>
      <w:r>
        <w:rPr>
          <w:rFonts w:ascii="Arial Narrow" w:hAnsi="Arial Narrow"/>
        </w:rPr>
        <w:t>.</w:t>
      </w:r>
    </w:p>
    <w:p w14:paraId="05B0EF9E" w14:textId="327A86CB" w:rsidR="00AC1D69" w:rsidRPr="00AC1D69" w:rsidRDefault="006C09C5" w:rsidP="00AC1D69">
      <w:pPr>
        <w:pStyle w:val="Akapitzlist"/>
        <w:numPr>
          <w:ilvl w:val="0"/>
          <w:numId w:val="51"/>
        </w:numPr>
        <w:jc w:val="both"/>
        <w:rPr>
          <w:rFonts w:ascii="Arial Narrow" w:hAnsi="Arial Narrow"/>
          <w:b/>
          <w:bCs/>
        </w:rPr>
      </w:pPr>
      <w:r w:rsidRPr="00AC1D69">
        <w:rPr>
          <w:rFonts w:ascii="Arial Narrow" w:hAnsi="Arial Narrow"/>
        </w:rPr>
        <w:t>Przegroda geometryczn</w:t>
      </w:r>
      <w:r w:rsidR="00AC1D69">
        <w:rPr>
          <w:rFonts w:ascii="Arial Narrow" w:hAnsi="Arial Narrow"/>
        </w:rPr>
        <w:t>a</w:t>
      </w:r>
      <w:r w:rsidRPr="00AC1D69">
        <w:rPr>
          <w:rFonts w:ascii="Arial Narrow" w:hAnsi="Arial Narrow"/>
        </w:rPr>
        <w:t xml:space="preserve"> </w:t>
      </w:r>
      <w:r w:rsidR="006F725D">
        <w:rPr>
          <w:rFonts w:ascii="Arial Narrow" w:hAnsi="Arial Narrow"/>
        </w:rPr>
        <w:t>–</w:t>
      </w:r>
      <w:r w:rsidRPr="00AC1D69">
        <w:rPr>
          <w:rFonts w:ascii="Arial Narrow" w:hAnsi="Arial Narrow"/>
        </w:rPr>
        <w:t xml:space="preserve"> dekoracyjna</w:t>
      </w:r>
      <w:r w:rsidR="006F725D">
        <w:rPr>
          <w:rFonts w:ascii="Arial Narrow" w:hAnsi="Arial Narrow"/>
        </w:rPr>
        <w:t>,</w:t>
      </w:r>
      <w:r w:rsidRPr="00AC1D69">
        <w:rPr>
          <w:rFonts w:ascii="Arial Narrow" w:hAnsi="Arial Narrow"/>
        </w:rPr>
        <w:t xml:space="preserve"> zamiast firany na antresoli</w:t>
      </w:r>
    </w:p>
    <w:p w14:paraId="750D1655" w14:textId="54A02034" w:rsidR="00AC1D69" w:rsidRPr="00AC1D69" w:rsidRDefault="00AC1D69" w:rsidP="00AC1D69">
      <w:pPr>
        <w:jc w:val="both"/>
        <w:rPr>
          <w:rFonts w:ascii="Arial Narrow" w:hAnsi="Arial Narrow"/>
          <w:b/>
          <w:bCs/>
        </w:rPr>
      </w:pPr>
      <w:r>
        <w:rPr>
          <w:rFonts w:ascii="Arial Narrow" w:hAnsi="Arial Narrow"/>
          <w:b/>
          <w:bCs/>
        </w:rPr>
        <w:t>W</w:t>
      </w:r>
      <w:r w:rsidRPr="00AC1D69">
        <w:rPr>
          <w:rFonts w:ascii="Arial Narrow" w:hAnsi="Arial Narrow"/>
          <w:b/>
          <w:bCs/>
        </w:rPr>
        <w:t>ykorzystane materiały:</w:t>
      </w:r>
    </w:p>
    <w:p w14:paraId="50F05D61" w14:textId="291C7ADB" w:rsidR="00AC1D69" w:rsidRPr="00AC1D69" w:rsidRDefault="00AC1D69" w:rsidP="00AC1D69">
      <w:pPr>
        <w:jc w:val="both"/>
        <w:rPr>
          <w:rFonts w:ascii="Arial Narrow" w:hAnsi="Arial Narrow"/>
        </w:rPr>
      </w:pPr>
      <w:r w:rsidRPr="00AC1D69">
        <w:rPr>
          <w:rFonts w:ascii="Arial Narrow" w:hAnsi="Arial Narrow"/>
        </w:rPr>
        <w:t>podłoga: PARADOR Dąb Castell Dymiony 1371174</w:t>
      </w:r>
      <w:r>
        <w:rPr>
          <w:rFonts w:ascii="Arial Narrow" w:hAnsi="Arial Narrow"/>
        </w:rPr>
        <w:t xml:space="preserve">, </w:t>
      </w:r>
      <w:r w:rsidRPr="00AC1D69">
        <w:rPr>
          <w:rFonts w:ascii="Arial Narrow" w:hAnsi="Arial Narrow"/>
        </w:rPr>
        <w:t xml:space="preserve">Pamesa PISA GOLD MAT 90X90 </w:t>
      </w:r>
    </w:p>
    <w:p w14:paraId="6AC319AA" w14:textId="32DAA53D" w:rsidR="00AC1D69" w:rsidRPr="00AC1D69" w:rsidRDefault="00AC1D69" w:rsidP="00AC1D69">
      <w:pPr>
        <w:jc w:val="both"/>
        <w:rPr>
          <w:rFonts w:ascii="Arial Narrow" w:hAnsi="Arial Narrow"/>
        </w:rPr>
      </w:pPr>
      <w:r w:rsidRPr="00AC1D69">
        <w:rPr>
          <w:rFonts w:ascii="Arial Narrow" w:hAnsi="Arial Narrow"/>
        </w:rPr>
        <w:t>listwy wykończeniowe:</w:t>
      </w:r>
      <w:r>
        <w:rPr>
          <w:rFonts w:ascii="Arial Narrow" w:hAnsi="Arial Narrow"/>
        </w:rPr>
        <w:t xml:space="preserve"> </w:t>
      </w:r>
      <w:r w:rsidRPr="00AC1D69">
        <w:rPr>
          <w:rFonts w:ascii="Arial Narrow" w:hAnsi="Arial Narrow"/>
        </w:rPr>
        <w:t xml:space="preserve">PROFILPAS PRODECOR </w:t>
      </w:r>
    </w:p>
    <w:p w14:paraId="177CB102" w14:textId="1DB6B26D" w:rsidR="00AC1D69" w:rsidRPr="00AC1D69" w:rsidRDefault="00AC1D69" w:rsidP="00AC1D69">
      <w:pPr>
        <w:jc w:val="both"/>
        <w:rPr>
          <w:rFonts w:ascii="Arial Narrow" w:hAnsi="Arial Narrow"/>
        </w:rPr>
      </w:pPr>
      <w:r w:rsidRPr="00AC1D69">
        <w:rPr>
          <w:rFonts w:ascii="Arial Narrow" w:hAnsi="Arial Narrow"/>
        </w:rPr>
        <w:t>drzwi: POL</w:t>
      </w:r>
      <w:r>
        <w:rPr>
          <w:rFonts w:ascii="Arial Narrow" w:hAnsi="Arial Narrow"/>
        </w:rPr>
        <w:t>-</w:t>
      </w:r>
      <w:r w:rsidRPr="00AC1D69">
        <w:rPr>
          <w:rFonts w:ascii="Arial Narrow" w:hAnsi="Arial Narrow"/>
        </w:rPr>
        <w:t>SKONE IMPULS POD SYSTEM BEZPRZY</w:t>
      </w:r>
      <w:r>
        <w:rPr>
          <w:rFonts w:ascii="Arial Narrow" w:hAnsi="Arial Narrow"/>
        </w:rPr>
        <w:t>L</w:t>
      </w:r>
      <w:r w:rsidRPr="00AC1D69">
        <w:rPr>
          <w:rFonts w:ascii="Arial Narrow" w:hAnsi="Arial Narrow"/>
        </w:rPr>
        <w:t>GOWY</w:t>
      </w:r>
    </w:p>
    <w:p w14:paraId="6EE26D36" w14:textId="4041499F" w:rsidR="00AC1D69" w:rsidRPr="00AC1D69" w:rsidRDefault="00AC1D69" w:rsidP="00AC1D69">
      <w:pPr>
        <w:jc w:val="both"/>
        <w:rPr>
          <w:rFonts w:ascii="Arial Narrow" w:hAnsi="Arial Narrow"/>
        </w:rPr>
      </w:pPr>
      <w:r w:rsidRPr="00AC1D69">
        <w:rPr>
          <w:rFonts w:ascii="Arial Narrow" w:hAnsi="Arial Narrow"/>
        </w:rPr>
        <w:lastRenderedPageBreak/>
        <w:t>łazienka:</w:t>
      </w:r>
      <w:r>
        <w:rPr>
          <w:rFonts w:ascii="Arial Narrow" w:hAnsi="Arial Narrow"/>
        </w:rPr>
        <w:t xml:space="preserve"> </w:t>
      </w:r>
      <w:r w:rsidRPr="00AC1D69">
        <w:rPr>
          <w:rFonts w:ascii="Arial Narrow" w:hAnsi="Arial Narrow"/>
        </w:rPr>
        <w:t>TECE (stelaż + przycisk), ROCA (miska WC + deska + umywalka), SANPLAST (wanna z hydromasażem), Omnires seria Y (baterie)</w:t>
      </w:r>
    </w:p>
    <w:p w14:paraId="1D781CF5" w14:textId="77777777" w:rsidR="00AC1D69" w:rsidRPr="00AC1D69" w:rsidRDefault="00AC1D69" w:rsidP="00AC1D69">
      <w:pPr>
        <w:jc w:val="both"/>
        <w:rPr>
          <w:rFonts w:ascii="Arial Narrow" w:hAnsi="Arial Narrow"/>
        </w:rPr>
      </w:pPr>
      <w:r w:rsidRPr="00AC1D69">
        <w:rPr>
          <w:rFonts w:ascii="Arial Narrow" w:hAnsi="Arial Narrow"/>
        </w:rPr>
        <w:t xml:space="preserve">płytki: </w:t>
      </w:r>
    </w:p>
    <w:p w14:paraId="23FB9D3A" w14:textId="77777777" w:rsidR="00AC1D69" w:rsidRPr="00AC1D69" w:rsidRDefault="00AC1D69" w:rsidP="00AC1D69">
      <w:pPr>
        <w:jc w:val="both"/>
        <w:rPr>
          <w:rFonts w:ascii="Arial Narrow" w:hAnsi="Arial Narrow"/>
        </w:rPr>
      </w:pPr>
      <w:r w:rsidRPr="00AC1D69">
        <w:rPr>
          <w:rFonts w:ascii="Arial Narrow" w:hAnsi="Arial Narrow"/>
        </w:rPr>
        <w:t>Pamesa PISA GOLD MAT 90X90</w:t>
      </w:r>
    </w:p>
    <w:p w14:paraId="06CB72B8" w14:textId="77777777" w:rsidR="00AC1D69" w:rsidRPr="00AC1D69" w:rsidRDefault="00AC1D69" w:rsidP="00AC1D69">
      <w:pPr>
        <w:jc w:val="both"/>
        <w:rPr>
          <w:rFonts w:ascii="Arial Narrow" w:hAnsi="Arial Narrow"/>
          <w:lang w:val="en-GB"/>
        </w:rPr>
      </w:pPr>
      <w:r w:rsidRPr="00AC1D69">
        <w:rPr>
          <w:rFonts w:ascii="Arial Narrow" w:hAnsi="Arial Narrow"/>
          <w:lang w:val="en-GB"/>
        </w:rPr>
        <w:t>Pamesa CR SCANDIC GOLD 60X120 POLER</w:t>
      </w:r>
    </w:p>
    <w:p w14:paraId="23B15D54" w14:textId="23B224E4" w:rsidR="00AC1D69" w:rsidRPr="00AC1D69" w:rsidRDefault="00AC1D69" w:rsidP="00AC1D69">
      <w:pPr>
        <w:jc w:val="both"/>
        <w:rPr>
          <w:rFonts w:ascii="Arial Narrow" w:hAnsi="Arial Narrow"/>
        </w:rPr>
      </w:pPr>
      <w:r w:rsidRPr="00AC1D69">
        <w:rPr>
          <w:rFonts w:ascii="Arial Narrow" w:hAnsi="Arial Narrow"/>
        </w:rPr>
        <w:t>płyta meblowa w kuchni, salonie, sypialni, łazience: EGGER H3325 ST 28 Dąb Gladstone tabak</w:t>
      </w:r>
    </w:p>
    <w:p w14:paraId="45064593" w14:textId="043E074A" w:rsidR="00AC1D69" w:rsidRPr="00AC1D69" w:rsidRDefault="00AC1D69" w:rsidP="00AC1D69">
      <w:pPr>
        <w:jc w:val="both"/>
        <w:rPr>
          <w:rFonts w:ascii="Arial Narrow" w:hAnsi="Arial Narrow"/>
        </w:rPr>
      </w:pPr>
      <w:r w:rsidRPr="00AC1D69">
        <w:rPr>
          <w:rFonts w:ascii="Arial Narrow" w:hAnsi="Arial Narrow"/>
        </w:rPr>
        <w:t>oświetlenie: Nowodvorski Lightning, Moosee, Cleoni</w:t>
      </w:r>
    </w:p>
    <w:p w14:paraId="731EB985" w14:textId="51913380" w:rsidR="00AC1D69" w:rsidRPr="00AC1D69" w:rsidRDefault="00AC1D69" w:rsidP="00AC1D69">
      <w:pPr>
        <w:jc w:val="both"/>
        <w:rPr>
          <w:rFonts w:ascii="Arial Narrow" w:hAnsi="Arial Narrow"/>
        </w:rPr>
      </w:pPr>
      <w:r w:rsidRPr="00AC1D69">
        <w:rPr>
          <w:rFonts w:ascii="Arial Narrow" w:hAnsi="Arial Narrow"/>
        </w:rPr>
        <w:t xml:space="preserve">meble i dodatki:  ZARA Home, JYSK, Kave </w:t>
      </w:r>
      <w:r>
        <w:rPr>
          <w:rFonts w:ascii="Arial Narrow" w:hAnsi="Arial Narrow"/>
        </w:rPr>
        <w:t>H</w:t>
      </w:r>
      <w:r w:rsidRPr="00AC1D69">
        <w:rPr>
          <w:rFonts w:ascii="Arial Narrow" w:hAnsi="Arial Narrow"/>
        </w:rPr>
        <w:t>ome</w:t>
      </w:r>
    </w:p>
    <w:p w14:paraId="271810E3" w14:textId="16EA924B" w:rsidR="00B0320A" w:rsidRPr="00AC1D69" w:rsidRDefault="00B0320A" w:rsidP="00AC1D69">
      <w:pPr>
        <w:jc w:val="both"/>
        <w:rPr>
          <w:rFonts w:ascii="Arial Narrow" w:hAnsi="Arial Narrow"/>
          <w:b/>
          <w:bCs/>
        </w:rPr>
      </w:pPr>
      <w:r w:rsidRPr="00AC1D69">
        <w:rPr>
          <w:rFonts w:ascii="Arial Narrow" w:hAnsi="Arial Narrow"/>
          <w:b/>
          <w:bCs/>
        </w:rPr>
        <w:t>POMIESZCZENIA:</w:t>
      </w:r>
    </w:p>
    <w:p w14:paraId="614C9A26" w14:textId="06B1F540" w:rsidR="00B0320A" w:rsidRDefault="00B0320A" w:rsidP="00C11947">
      <w:pPr>
        <w:jc w:val="both"/>
        <w:rPr>
          <w:rFonts w:ascii="Arial Narrow" w:hAnsi="Arial Narrow"/>
        </w:rPr>
      </w:pPr>
      <w:r w:rsidRPr="00B0320A">
        <w:rPr>
          <w:rFonts w:ascii="Arial Narrow" w:hAnsi="Arial Narrow"/>
        </w:rPr>
        <w:t>SALON:</w:t>
      </w:r>
    </w:p>
    <w:p w14:paraId="4CECAF50" w14:textId="56CDD6EB" w:rsidR="00B15D74" w:rsidRDefault="00B15D74" w:rsidP="00B15D74">
      <w:pPr>
        <w:jc w:val="both"/>
        <w:rPr>
          <w:rFonts w:ascii="Arial Narrow" w:hAnsi="Arial Narrow"/>
        </w:rPr>
      </w:pPr>
      <w:r w:rsidRPr="00B15D74">
        <w:rPr>
          <w:rFonts w:ascii="Arial Narrow" w:hAnsi="Arial Narrow"/>
        </w:rPr>
        <w:t xml:space="preserve">Niewielki metraż zestawiony z dużą wysokością pomieszczeń to połączenie jedynie z pozoru trudne. Przy odpowiednim podejściu daje ogrom możliwości aranżacyjnych i spory potencjał funkcjonalny. Jeśli dołożymy do tego nieszablonowy, designerski szlif – zyskamy kompozycję niecodzienną wizualnie i zaskakującą użytkowo. </w:t>
      </w:r>
      <w:r w:rsidRPr="002417BD">
        <w:rPr>
          <w:rFonts w:ascii="Arial Narrow" w:hAnsi="Arial Narrow"/>
        </w:rPr>
        <w:t>Punktem centralnym są bez wątpienia żeliwne, rzeźbione schody oraz ich kontynuacja w formie balustrady, swą surowością nawiązujące do historii całego budynku – dawnego kompleksu szpitalnego. Dominantą estetyczną mieszkania jest wykorzystanie ciemnego brązu skontrastowanego z czystą bielą. Ciepły brąz to domena podstawowych elementów, takich jak podłogi czy drzwi, oraz zabudowy meblowej – niemal w całości wykonanej z płyty stylizowanej na naturalne drewno dębowe, uzupełnionej rozłożystą kanapą w zbliżonym odcieniu. Biel rządzi na ścianach oraz przewija się w żyłkowanym kamieniu okładzin ściennych, stanowiąc doskonałe tło dla subtelnych dekoracji.</w:t>
      </w:r>
    </w:p>
    <w:p w14:paraId="0C8E94C7" w14:textId="34A79E70" w:rsidR="00B15D74" w:rsidRDefault="00B15D74" w:rsidP="005B09AF">
      <w:pPr>
        <w:pStyle w:val="Akapitzlist"/>
        <w:numPr>
          <w:ilvl w:val="0"/>
          <w:numId w:val="41"/>
        </w:numPr>
        <w:spacing w:after="200" w:line="276" w:lineRule="auto"/>
        <w:jc w:val="both"/>
        <w:rPr>
          <w:rFonts w:ascii="Arial Narrow" w:hAnsi="Arial Narrow"/>
        </w:rPr>
      </w:pPr>
      <w:r>
        <w:rPr>
          <w:rFonts w:ascii="Arial Narrow" w:hAnsi="Arial Narrow"/>
        </w:rPr>
        <w:t>przestrzeń dzienna wydzielona w niewielkim lecz wysokim pomieszczeniu z antresolą</w:t>
      </w:r>
    </w:p>
    <w:p w14:paraId="517D33E2" w14:textId="5FF5A940" w:rsidR="00B15D74" w:rsidRDefault="00B15D74" w:rsidP="005B09AF">
      <w:pPr>
        <w:pStyle w:val="Akapitzlist"/>
        <w:numPr>
          <w:ilvl w:val="0"/>
          <w:numId w:val="41"/>
        </w:numPr>
        <w:spacing w:after="200" w:line="276" w:lineRule="auto"/>
        <w:jc w:val="both"/>
        <w:rPr>
          <w:rFonts w:ascii="Arial Narrow" w:hAnsi="Arial Narrow"/>
        </w:rPr>
      </w:pPr>
      <w:r>
        <w:rPr>
          <w:rFonts w:ascii="Arial Narrow" w:hAnsi="Arial Narrow"/>
        </w:rPr>
        <w:t>salon otwarty na kuchnię</w:t>
      </w:r>
    </w:p>
    <w:p w14:paraId="7D6D38C8" w14:textId="035CC167" w:rsidR="00142FF7" w:rsidRDefault="00142FF7" w:rsidP="005B09AF">
      <w:pPr>
        <w:pStyle w:val="Akapitzlist"/>
        <w:numPr>
          <w:ilvl w:val="0"/>
          <w:numId w:val="41"/>
        </w:numPr>
        <w:spacing w:after="200" w:line="276" w:lineRule="auto"/>
        <w:jc w:val="both"/>
        <w:rPr>
          <w:rFonts w:ascii="Arial Narrow" w:hAnsi="Arial Narrow"/>
        </w:rPr>
      </w:pPr>
      <w:r>
        <w:rPr>
          <w:rFonts w:ascii="Arial Narrow" w:hAnsi="Arial Narrow"/>
        </w:rPr>
        <w:t>w centrum żeliwne, rzeźbione, krę</w:t>
      </w:r>
      <w:r w:rsidR="006F725D">
        <w:rPr>
          <w:rFonts w:ascii="Arial Narrow" w:hAnsi="Arial Narrow"/>
        </w:rPr>
        <w:t>cone</w:t>
      </w:r>
      <w:r>
        <w:rPr>
          <w:rFonts w:ascii="Arial Narrow" w:hAnsi="Arial Narrow"/>
        </w:rPr>
        <w:t xml:space="preserve"> schody</w:t>
      </w:r>
    </w:p>
    <w:p w14:paraId="3CB1BD0C" w14:textId="6E7E8C5B" w:rsidR="00142FF7" w:rsidRDefault="00142FF7" w:rsidP="005B09AF">
      <w:pPr>
        <w:pStyle w:val="Akapitzlist"/>
        <w:numPr>
          <w:ilvl w:val="0"/>
          <w:numId w:val="41"/>
        </w:numPr>
        <w:spacing w:after="200" w:line="276" w:lineRule="auto"/>
        <w:jc w:val="both"/>
        <w:rPr>
          <w:rFonts w:ascii="Arial Narrow" w:hAnsi="Arial Narrow"/>
        </w:rPr>
      </w:pPr>
      <w:r>
        <w:rPr>
          <w:rFonts w:ascii="Arial Narrow" w:hAnsi="Arial Narrow"/>
        </w:rPr>
        <w:t>wysokie okna</w:t>
      </w:r>
    </w:p>
    <w:p w14:paraId="64457E21" w14:textId="16864992" w:rsidR="00142FF7" w:rsidRDefault="00142FF7" w:rsidP="005B09AF">
      <w:pPr>
        <w:pStyle w:val="Akapitzlist"/>
        <w:numPr>
          <w:ilvl w:val="0"/>
          <w:numId w:val="41"/>
        </w:numPr>
        <w:spacing w:after="200" w:line="276" w:lineRule="auto"/>
        <w:jc w:val="both"/>
        <w:rPr>
          <w:rFonts w:ascii="Arial Narrow" w:hAnsi="Arial Narrow"/>
        </w:rPr>
      </w:pPr>
      <w:r>
        <w:rPr>
          <w:rFonts w:ascii="Arial Narrow" w:hAnsi="Arial Narrow"/>
        </w:rPr>
        <w:t>kolorystyka – biel i ciemny odcień drewna</w:t>
      </w:r>
    </w:p>
    <w:p w14:paraId="644FDF5D" w14:textId="6423D056" w:rsidR="00142FF7" w:rsidRDefault="00142FF7" w:rsidP="005B09AF">
      <w:pPr>
        <w:pStyle w:val="Akapitzlist"/>
        <w:numPr>
          <w:ilvl w:val="0"/>
          <w:numId w:val="41"/>
        </w:numPr>
        <w:spacing w:after="200" w:line="276" w:lineRule="auto"/>
        <w:jc w:val="both"/>
        <w:rPr>
          <w:rFonts w:ascii="Arial Narrow" w:hAnsi="Arial Narrow"/>
        </w:rPr>
      </w:pPr>
      <w:r>
        <w:rPr>
          <w:rFonts w:ascii="Arial Narrow" w:hAnsi="Arial Narrow"/>
        </w:rPr>
        <w:t>meble wypoczynkowe z skórzanym obiciu w odcieniu ciemnego brązu</w:t>
      </w:r>
    </w:p>
    <w:p w14:paraId="78D5A3E4" w14:textId="7D32FAD6" w:rsidR="00142FF7" w:rsidRDefault="00142FF7" w:rsidP="005B09AF">
      <w:pPr>
        <w:pStyle w:val="Akapitzlist"/>
        <w:numPr>
          <w:ilvl w:val="0"/>
          <w:numId w:val="41"/>
        </w:numPr>
        <w:spacing w:after="200" w:line="276" w:lineRule="auto"/>
        <w:jc w:val="both"/>
        <w:rPr>
          <w:rFonts w:ascii="Arial Narrow" w:hAnsi="Arial Narrow"/>
        </w:rPr>
      </w:pPr>
      <w:r>
        <w:rPr>
          <w:rFonts w:ascii="Arial Narrow" w:hAnsi="Arial Narrow"/>
        </w:rPr>
        <w:t>strefa RTV – ścianka z płytek, szafka, złoty stolik, półki</w:t>
      </w:r>
    </w:p>
    <w:p w14:paraId="09BAE70D" w14:textId="0CACDCFB" w:rsidR="00142FF7" w:rsidRDefault="00142FF7" w:rsidP="005B09AF">
      <w:pPr>
        <w:pStyle w:val="Akapitzlist"/>
        <w:numPr>
          <w:ilvl w:val="0"/>
          <w:numId w:val="41"/>
        </w:numPr>
        <w:spacing w:after="200" w:line="276" w:lineRule="auto"/>
        <w:jc w:val="both"/>
        <w:rPr>
          <w:rFonts w:ascii="Arial Narrow" w:hAnsi="Arial Narrow"/>
        </w:rPr>
      </w:pPr>
      <w:r>
        <w:rPr>
          <w:rFonts w:ascii="Arial Narrow" w:hAnsi="Arial Narrow"/>
        </w:rPr>
        <w:t>lampa wisząca</w:t>
      </w:r>
    </w:p>
    <w:p w14:paraId="2D8B4D60" w14:textId="669A54DC" w:rsidR="00142FF7" w:rsidRDefault="00142FF7" w:rsidP="005B09AF">
      <w:pPr>
        <w:pStyle w:val="Akapitzlist"/>
        <w:numPr>
          <w:ilvl w:val="0"/>
          <w:numId w:val="41"/>
        </w:numPr>
        <w:spacing w:after="200" w:line="276" w:lineRule="auto"/>
        <w:jc w:val="both"/>
        <w:rPr>
          <w:rFonts w:ascii="Arial Narrow" w:hAnsi="Arial Narrow"/>
        </w:rPr>
      </w:pPr>
      <w:r>
        <w:rPr>
          <w:rFonts w:ascii="Arial Narrow" w:hAnsi="Arial Narrow"/>
        </w:rPr>
        <w:t>subtelne tekstylia</w:t>
      </w:r>
    </w:p>
    <w:p w14:paraId="115AA7D9" w14:textId="21C4260E" w:rsidR="00B0320A" w:rsidRDefault="00B0320A" w:rsidP="00C11947">
      <w:pPr>
        <w:jc w:val="both"/>
        <w:rPr>
          <w:rFonts w:ascii="Arial Narrow" w:hAnsi="Arial Narrow"/>
        </w:rPr>
      </w:pPr>
      <w:r w:rsidRPr="00B0320A">
        <w:rPr>
          <w:rFonts w:ascii="Arial Narrow" w:hAnsi="Arial Narrow"/>
        </w:rPr>
        <w:t>KUCHNIA:</w:t>
      </w:r>
    </w:p>
    <w:p w14:paraId="1D768D55" w14:textId="77777777" w:rsidR="00F31D40" w:rsidRPr="00F31D40" w:rsidRDefault="00F31D40" w:rsidP="00F31D40">
      <w:pPr>
        <w:jc w:val="both"/>
        <w:rPr>
          <w:rFonts w:ascii="Arial Narrow" w:hAnsi="Arial Narrow"/>
        </w:rPr>
      </w:pPr>
      <w:r w:rsidRPr="00F31D40">
        <w:rPr>
          <w:rFonts w:ascii="Arial Narrow" w:hAnsi="Arial Narrow"/>
        </w:rPr>
        <w:t xml:space="preserve">Biel rządzi na ścianach oraz przewija się w żyłkowanym kamieniu okładzin ściennych, stanowiąc doskonałe tło dla subtelnych dekoracji. Na motyw przewodni, spajający wszystkie strefy mieszkania, wybrano kolor złota i mosiądzu. Zaledwie kilka elementów – listwy meblowe i posadzkowe, cokoły szafek kuchennych, armatura, drobne sprzęty i ozdoby – wystarczyło, bo nadać przestrzeni wysmakowany, nienachalny szlif luksusu. Pięknie </w:t>
      </w:r>
      <w:r w:rsidRPr="00F31D40">
        <w:rPr>
          <w:rFonts w:ascii="Arial Narrow" w:hAnsi="Arial Narrow"/>
        </w:rPr>
        <w:lastRenderedPageBreak/>
        <w:t>wpisuje się w tę kompozycję nietypowy kolor wiszącej zabudowy oraz żyłkowane brązem okładziny ścienne i podłogowe.</w:t>
      </w:r>
    </w:p>
    <w:p w14:paraId="1975A812" w14:textId="18744118" w:rsidR="00F31D40" w:rsidRDefault="00F31D40" w:rsidP="00C11947">
      <w:pPr>
        <w:pStyle w:val="Akapitzlist"/>
        <w:numPr>
          <w:ilvl w:val="0"/>
          <w:numId w:val="42"/>
        </w:numPr>
        <w:spacing w:after="200" w:line="276" w:lineRule="auto"/>
        <w:jc w:val="both"/>
        <w:rPr>
          <w:rFonts w:ascii="Arial Narrow" w:hAnsi="Arial Narrow"/>
        </w:rPr>
      </w:pPr>
      <w:r>
        <w:rPr>
          <w:rFonts w:ascii="Arial Narrow" w:hAnsi="Arial Narrow"/>
        </w:rPr>
        <w:t>kuchnia otwarta</w:t>
      </w:r>
      <w:r w:rsidR="006F725D">
        <w:rPr>
          <w:rFonts w:ascii="Arial Narrow" w:hAnsi="Arial Narrow"/>
        </w:rPr>
        <w:t>,</w:t>
      </w:r>
      <w:r>
        <w:rPr>
          <w:rFonts w:ascii="Arial Narrow" w:hAnsi="Arial Narrow"/>
        </w:rPr>
        <w:t xml:space="preserve"> pod antresolą</w:t>
      </w:r>
    </w:p>
    <w:p w14:paraId="4F29AEDE" w14:textId="2B191DC7" w:rsidR="00F31D40" w:rsidRDefault="00F31D40" w:rsidP="00C11947">
      <w:pPr>
        <w:pStyle w:val="Akapitzlist"/>
        <w:numPr>
          <w:ilvl w:val="0"/>
          <w:numId w:val="42"/>
        </w:numPr>
        <w:spacing w:after="200" w:line="276" w:lineRule="auto"/>
        <w:jc w:val="both"/>
        <w:rPr>
          <w:rFonts w:ascii="Arial Narrow" w:hAnsi="Arial Narrow"/>
        </w:rPr>
      </w:pPr>
      <w:r>
        <w:rPr>
          <w:rFonts w:ascii="Arial Narrow" w:hAnsi="Arial Narrow"/>
        </w:rPr>
        <w:t>dominująca kolorystyka – biel, ciemny brąz i złoto</w:t>
      </w:r>
    </w:p>
    <w:p w14:paraId="5135C24D" w14:textId="66BA26CC" w:rsidR="00F31D40" w:rsidRDefault="00F31D40" w:rsidP="00C11947">
      <w:pPr>
        <w:pStyle w:val="Akapitzlist"/>
        <w:numPr>
          <w:ilvl w:val="0"/>
          <w:numId w:val="42"/>
        </w:numPr>
        <w:spacing w:after="200" w:line="276" w:lineRule="auto"/>
        <w:jc w:val="both"/>
        <w:rPr>
          <w:rFonts w:ascii="Arial Narrow" w:hAnsi="Arial Narrow"/>
        </w:rPr>
      </w:pPr>
      <w:r>
        <w:rPr>
          <w:rFonts w:ascii="Arial Narrow" w:hAnsi="Arial Narrow"/>
        </w:rPr>
        <w:t>zabudowa meblowa z frontami w kolorze ciemnego brązu</w:t>
      </w:r>
    </w:p>
    <w:p w14:paraId="6030C15B" w14:textId="200DA180" w:rsidR="00F31D40" w:rsidRDefault="00F31D40" w:rsidP="00C11947">
      <w:pPr>
        <w:pStyle w:val="Akapitzlist"/>
        <w:numPr>
          <w:ilvl w:val="0"/>
          <w:numId w:val="42"/>
        </w:numPr>
        <w:spacing w:after="200" w:line="276" w:lineRule="auto"/>
        <w:jc w:val="both"/>
        <w:rPr>
          <w:rFonts w:ascii="Arial Narrow" w:hAnsi="Arial Narrow"/>
        </w:rPr>
      </w:pPr>
      <w:r>
        <w:rPr>
          <w:rFonts w:ascii="Arial Narrow" w:hAnsi="Arial Narrow"/>
        </w:rPr>
        <w:t>złote detale – fronty, listwa, armatura, uchwyty szafek, ramki kontaktów, detale</w:t>
      </w:r>
    </w:p>
    <w:p w14:paraId="0ACEADB8" w14:textId="0504EA36" w:rsidR="00F31D40" w:rsidRDefault="00F31D40" w:rsidP="00C11947">
      <w:pPr>
        <w:pStyle w:val="Akapitzlist"/>
        <w:numPr>
          <w:ilvl w:val="0"/>
          <w:numId w:val="42"/>
        </w:numPr>
        <w:spacing w:after="200" w:line="276" w:lineRule="auto"/>
        <w:jc w:val="both"/>
        <w:rPr>
          <w:rFonts w:ascii="Arial Narrow" w:hAnsi="Arial Narrow"/>
        </w:rPr>
      </w:pPr>
      <w:r>
        <w:rPr>
          <w:rFonts w:ascii="Arial Narrow" w:hAnsi="Arial Narrow"/>
        </w:rPr>
        <w:t>podwieszany zlewozmywak</w:t>
      </w:r>
    </w:p>
    <w:p w14:paraId="2CB781EA" w14:textId="7356D29F" w:rsidR="00F31D40" w:rsidRDefault="00F31D40" w:rsidP="00C11947">
      <w:pPr>
        <w:pStyle w:val="Akapitzlist"/>
        <w:numPr>
          <w:ilvl w:val="0"/>
          <w:numId w:val="42"/>
        </w:numPr>
        <w:spacing w:after="200" w:line="276" w:lineRule="auto"/>
        <w:jc w:val="both"/>
        <w:rPr>
          <w:rFonts w:ascii="Arial Narrow" w:hAnsi="Arial Narrow"/>
        </w:rPr>
      </w:pPr>
      <w:r>
        <w:rPr>
          <w:rFonts w:ascii="Arial Narrow" w:hAnsi="Arial Narrow"/>
        </w:rPr>
        <w:t>płytki z motywem marmuru – na ścianie i podłodze</w:t>
      </w:r>
    </w:p>
    <w:p w14:paraId="447585EC" w14:textId="109661C8" w:rsidR="00F31D40" w:rsidRDefault="00F31D40" w:rsidP="00C11947">
      <w:pPr>
        <w:pStyle w:val="Akapitzlist"/>
        <w:numPr>
          <w:ilvl w:val="0"/>
          <w:numId w:val="42"/>
        </w:numPr>
        <w:spacing w:after="200" w:line="276" w:lineRule="auto"/>
        <w:jc w:val="both"/>
        <w:rPr>
          <w:rFonts w:ascii="Arial Narrow" w:hAnsi="Arial Narrow"/>
        </w:rPr>
      </w:pPr>
      <w:r>
        <w:rPr>
          <w:rFonts w:ascii="Arial Narrow" w:hAnsi="Arial Narrow"/>
        </w:rPr>
        <w:t>dekoracyjny grzejnik</w:t>
      </w:r>
    </w:p>
    <w:p w14:paraId="24A54CEA" w14:textId="63993B47" w:rsidR="00F31D40" w:rsidRDefault="00F31D40" w:rsidP="00C11947">
      <w:pPr>
        <w:pStyle w:val="Akapitzlist"/>
        <w:numPr>
          <w:ilvl w:val="0"/>
          <w:numId w:val="42"/>
        </w:numPr>
        <w:spacing w:after="200" w:line="276" w:lineRule="auto"/>
        <w:jc w:val="both"/>
        <w:rPr>
          <w:rFonts w:ascii="Arial Narrow" w:hAnsi="Arial Narrow"/>
        </w:rPr>
      </w:pPr>
      <w:r>
        <w:rPr>
          <w:rFonts w:ascii="Arial Narrow" w:hAnsi="Arial Narrow"/>
        </w:rPr>
        <w:t>minimalistyczne oświetlenie sufitowe</w:t>
      </w:r>
    </w:p>
    <w:p w14:paraId="07FEBC6C" w14:textId="77777777" w:rsidR="00B0320A" w:rsidRPr="00B0320A" w:rsidRDefault="00B0320A" w:rsidP="00C11947">
      <w:pPr>
        <w:jc w:val="both"/>
        <w:rPr>
          <w:rFonts w:ascii="Arial Narrow" w:hAnsi="Arial Narrow"/>
        </w:rPr>
      </w:pPr>
      <w:r w:rsidRPr="00B0320A">
        <w:rPr>
          <w:rFonts w:ascii="Arial Narrow" w:hAnsi="Arial Narrow"/>
        </w:rPr>
        <w:t>SYPIALNIA:</w:t>
      </w:r>
    </w:p>
    <w:p w14:paraId="607F6966" w14:textId="7A8ED381" w:rsidR="00F31D40" w:rsidRPr="00F31D40" w:rsidRDefault="00F31D40" w:rsidP="00F31D40">
      <w:pPr>
        <w:jc w:val="both"/>
        <w:rPr>
          <w:rFonts w:ascii="Arial Narrow" w:hAnsi="Arial Narrow"/>
        </w:rPr>
      </w:pPr>
      <w:r w:rsidRPr="00F31D40">
        <w:rPr>
          <w:rFonts w:ascii="Arial Narrow" w:hAnsi="Arial Narrow"/>
        </w:rPr>
        <w:t xml:space="preserve">Kreując użytkową stronę mieszkania w tak nietypowym kształcie architekci sprostali sporym wyzwaniom. Budowa antresoli, pomimo niemal sięgających sufitu okien, umożliwiła stworzenie osobnej przestrzeni sypialnianej. Wysoka zabudowa meblowa wyeliminowała konieczność wstawiania dodatkowych szaf do przechowywania oraz pozwoliła zaaranżować również miejsce do pracy zdalnej. </w:t>
      </w:r>
    </w:p>
    <w:p w14:paraId="7AC92580" w14:textId="0C2A70B4" w:rsidR="0019525E" w:rsidRDefault="00F31D40" w:rsidP="00225F8A">
      <w:pPr>
        <w:pStyle w:val="Akapitzlist"/>
        <w:numPr>
          <w:ilvl w:val="0"/>
          <w:numId w:val="47"/>
        </w:numPr>
        <w:jc w:val="both"/>
        <w:rPr>
          <w:rFonts w:ascii="Arial Narrow" w:hAnsi="Arial Narrow"/>
        </w:rPr>
      </w:pPr>
      <w:r>
        <w:rPr>
          <w:rFonts w:ascii="Arial Narrow" w:hAnsi="Arial Narrow"/>
        </w:rPr>
        <w:t>sypialnia na antresoli</w:t>
      </w:r>
    </w:p>
    <w:p w14:paraId="4E1EA273" w14:textId="7E0201B1" w:rsidR="00F31D40" w:rsidRDefault="00F31D40" w:rsidP="00225F8A">
      <w:pPr>
        <w:pStyle w:val="Akapitzlist"/>
        <w:numPr>
          <w:ilvl w:val="0"/>
          <w:numId w:val="47"/>
        </w:numPr>
        <w:jc w:val="both"/>
        <w:rPr>
          <w:rFonts w:ascii="Arial Narrow" w:hAnsi="Arial Narrow"/>
        </w:rPr>
      </w:pPr>
      <w:r>
        <w:rPr>
          <w:rFonts w:ascii="Arial Narrow" w:hAnsi="Arial Narrow"/>
        </w:rPr>
        <w:t xml:space="preserve">w centrum komfortowe łóżko z wezgłowiem w formie zabudowy drewnianej </w:t>
      </w:r>
      <w:r w:rsidR="000B2EEA">
        <w:rPr>
          <w:rFonts w:ascii="Arial Narrow" w:hAnsi="Arial Narrow"/>
        </w:rPr>
        <w:t>ze</w:t>
      </w:r>
      <w:r>
        <w:rPr>
          <w:rFonts w:ascii="Arial Narrow" w:hAnsi="Arial Narrow"/>
        </w:rPr>
        <w:t xml:space="preserve"> stolikami nocnymi</w:t>
      </w:r>
    </w:p>
    <w:p w14:paraId="62D20BD7" w14:textId="7B8E8FB7" w:rsidR="00F31D40" w:rsidRDefault="00F31D40" w:rsidP="00225F8A">
      <w:pPr>
        <w:pStyle w:val="Akapitzlist"/>
        <w:numPr>
          <w:ilvl w:val="0"/>
          <w:numId w:val="47"/>
        </w:numPr>
        <w:jc w:val="both"/>
        <w:rPr>
          <w:rFonts w:ascii="Arial Narrow" w:hAnsi="Arial Narrow"/>
        </w:rPr>
      </w:pPr>
      <w:r>
        <w:rPr>
          <w:rFonts w:ascii="Arial Narrow" w:hAnsi="Arial Narrow"/>
        </w:rPr>
        <w:t>na ścianie płytki z motywem marmuru</w:t>
      </w:r>
    </w:p>
    <w:p w14:paraId="68DEB6AB" w14:textId="64AC87EF" w:rsidR="00F31D40" w:rsidRDefault="00F31D40" w:rsidP="00225F8A">
      <w:pPr>
        <w:pStyle w:val="Akapitzlist"/>
        <w:numPr>
          <w:ilvl w:val="0"/>
          <w:numId w:val="47"/>
        </w:numPr>
        <w:jc w:val="both"/>
        <w:rPr>
          <w:rFonts w:ascii="Arial Narrow" w:hAnsi="Arial Narrow"/>
        </w:rPr>
      </w:pPr>
      <w:r>
        <w:rPr>
          <w:rFonts w:ascii="Arial Narrow" w:hAnsi="Arial Narrow"/>
        </w:rPr>
        <w:t>subtelna, lekka, ażurowa ścianka zamiast zasłon</w:t>
      </w:r>
    </w:p>
    <w:p w14:paraId="5B7E51EB" w14:textId="59020CA8" w:rsidR="00F31D40" w:rsidRDefault="00F31D40" w:rsidP="00225F8A">
      <w:pPr>
        <w:pStyle w:val="Akapitzlist"/>
        <w:numPr>
          <w:ilvl w:val="0"/>
          <w:numId w:val="47"/>
        </w:numPr>
        <w:jc w:val="both"/>
        <w:rPr>
          <w:rFonts w:ascii="Arial Narrow" w:hAnsi="Arial Narrow"/>
        </w:rPr>
      </w:pPr>
      <w:r>
        <w:rPr>
          <w:rFonts w:ascii="Arial Narrow" w:hAnsi="Arial Narrow"/>
        </w:rPr>
        <w:t>zabudowa meblowa służąca przechowywaniu, z wysuwanym blatem biurka do pracy zdalnej</w:t>
      </w:r>
    </w:p>
    <w:p w14:paraId="79C96F1B" w14:textId="0B8A3020" w:rsidR="00F31D40" w:rsidRDefault="00F31D40" w:rsidP="00225F8A">
      <w:pPr>
        <w:pStyle w:val="Akapitzlist"/>
        <w:numPr>
          <w:ilvl w:val="0"/>
          <w:numId w:val="47"/>
        </w:numPr>
        <w:jc w:val="both"/>
        <w:rPr>
          <w:rFonts w:ascii="Arial Narrow" w:hAnsi="Arial Narrow"/>
        </w:rPr>
      </w:pPr>
      <w:r>
        <w:rPr>
          <w:rFonts w:ascii="Arial Narrow" w:hAnsi="Arial Narrow"/>
        </w:rPr>
        <w:t>złote akcenty w postaci lampek nad łóżkiem</w:t>
      </w:r>
    </w:p>
    <w:p w14:paraId="5437EED0" w14:textId="75E0A546" w:rsidR="00757283" w:rsidRDefault="00757283" w:rsidP="00757283">
      <w:pPr>
        <w:jc w:val="both"/>
        <w:rPr>
          <w:rFonts w:ascii="Arial Narrow" w:hAnsi="Arial Narrow"/>
        </w:rPr>
      </w:pPr>
      <w:r>
        <w:rPr>
          <w:rFonts w:ascii="Arial Narrow" w:hAnsi="Arial Narrow"/>
        </w:rPr>
        <w:t>ŁAZIENKA</w:t>
      </w:r>
      <w:r w:rsidRPr="00B0320A">
        <w:rPr>
          <w:rFonts w:ascii="Arial Narrow" w:hAnsi="Arial Narrow"/>
        </w:rPr>
        <w:t>:</w:t>
      </w:r>
    </w:p>
    <w:p w14:paraId="5A404D33" w14:textId="416F16AC" w:rsidR="00757283" w:rsidRPr="00757283" w:rsidRDefault="00757283" w:rsidP="00757283">
      <w:pPr>
        <w:jc w:val="both"/>
        <w:rPr>
          <w:rFonts w:ascii="Arial Narrow" w:hAnsi="Arial Narrow"/>
        </w:rPr>
      </w:pPr>
      <w:r w:rsidRPr="00757283">
        <w:rPr>
          <w:rFonts w:ascii="Arial Narrow" w:hAnsi="Arial Narrow"/>
        </w:rPr>
        <w:t xml:space="preserve">Motyw </w:t>
      </w:r>
      <w:r w:rsidR="00452A21">
        <w:rPr>
          <w:rFonts w:ascii="Arial Narrow" w:hAnsi="Arial Narrow"/>
        </w:rPr>
        <w:t>marmuru, ciemnego drewna i złota są spójnymi elementami</w:t>
      </w:r>
      <w:r w:rsidRPr="00757283">
        <w:rPr>
          <w:rFonts w:ascii="Arial Narrow" w:hAnsi="Arial Narrow"/>
        </w:rPr>
        <w:t xml:space="preserve"> </w:t>
      </w:r>
      <w:r w:rsidR="00452A21">
        <w:rPr>
          <w:rFonts w:ascii="Arial Narrow" w:hAnsi="Arial Narrow"/>
        </w:rPr>
        <w:t>dla</w:t>
      </w:r>
      <w:r w:rsidRPr="00757283">
        <w:rPr>
          <w:rFonts w:ascii="Arial Narrow" w:hAnsi="Arial Narrow"/>
        </w:rPr>
        <w:t xml:space="preserve"> całe</w:t>
      </w:r>
      <w:r w:rsidR="00452A21">
        <w:rPr>
          <w:rFonts w:ascii="Arial Narrow" w:hAnsi="Arial Narrow"/>
        </w:rPr>
        <w:t>j aranżacji</w:t>
      </w:r>
      <w:r w:rsidRPr="00757283">
        <w:rPr>
          <w:rFonts w:ascii="Arial Narrow" w:hAnsi="Arial Narrow"/>
        </w:rPr>
        <w:t>. Wystąpił</w:t>
      </w:r>
      <w:r w:rsidR="00452A21">
        <w:rPr>
          <w:rFonts w:ascii="Arial Narrow" w:hAnsi="Arial Narrow"/>
        </w:rPr>
        <w:t>y także</w:t>
      </w:r>
      <w:r w:rsidRPr="00757283">
        <w:rPr>
          <w:rFonts w:ascii="Arial Narrow" w:hAnsi="Arial Narrow"/>
        </w:rPr>
        <w:t xml:space="preserve"> w łazience </w:t>
      </w:r>
      <w:r w:rsidR="00452A21">
        <w:rPr>
          <w:rFonts w:ascii="Arial Narrow" w:hAnsi="Arial Narrow"/>
        </w:rPr>
        <w:t>w towarzystwie funkcjonalnych rozwiązań</w:t>
      </w:r>
      <w:r w:rsidRPr="00757283">
        <w:rPr>
          <w:rFonts w:ascii="Arial Narrow" w:hAnsi="Arial Narrow"/>
        </w:rPr>
        <w:t>.</w:t>
      </w:r>
    </w:p>
    <w:p w14:paraId="48A7E032" w14:textId="4A334DC7" w:rsidR="005C2500" w:rsidRDefault="00757283" w:rsidP="00757283">
      <w:pPr>
        <w:pStyle w:val="Akapitzlist"/>
        <w:numPr>
          <w:ilvl w:val="0"/>
          <w:numId w:val="48"/>
        </w:numPr>
        <w:jc w:val="both"/>
        <w:rPr>
          <w:rFonts w:ascii="Arial Narrow" w:hAnsi="Arial Narrow"/>
        </w:rPr>
      </w:pPr>
      <w:r>
        <w:rPr>
          <w:rFonts w:ascii="Arial Narrow" w:hAnsi="Arial Narrow"/>
        </w:rPr>
        <w:t>łazienka utrzymana w ciepłej kolorystyce</w:t>
      </w:r>
    </w:p>
    <w:p w14:paraId="632BCCF9" w14:textId="2E07D98A" w:rsidR="00757283" w:rsidRDefault="002C08A6" w:rsidP="00757283">
      <w:pPr>
        <w:pStyle w:val="Akapitzlist"/>
        <w:numPr>
          <w:ilvl w:val="0"/>
          <w:numId w:val="48"/>
        </w:numPr>
        <w:jc w:val="both"/>
        <w:rPr>
          <w:rFonts w:ascii="Arial Narrow" w:hAnsi="Arial Narrow"/>
        </w:rPr>
      </w:pPr>
      <w:r>
        <w:rPr>
          <w:rFonts w:ascii="Arial Narrow" w:hAnsi="Arial Narrow"/>
        </w:rPr>
        <w:t>płytki z wyrazistym, oryginalnym motywem marmuru</w:t>
      </w:r>
    </w:p>
    <w:p w14:paraId="0D9C37AA" w14:textId="3B0019DB" w:rsidR="002C08A6" w:rsidRDefault="002C08A6" w:rsidP="00757283">
      <w:pPr>
        <w:pStyle w:val="Akapitzlist"/>
        <w:numPr>
          <w:ilvl w:val="0"/>
          <w:numId w:val="48"/>
        </w:numPr>
        <w:jc w:val="both"/>
        <w:rPr>
          <w:rFonts w:ascii="Arial Narrow" w:hAnsi="Arial Narrow"/>
        </w:rPr>
      </w:pPr>
      <w:r>
        <w:rPr>
          <w:rFonts w:ascii="Arial Narrow" w:hAnsi="Arial Narrow"/>
        </w:rPr>
        <w:t>poziome linie na ścianie „obniżające” wizualnie wysokie pomieszczenie</w:t>
      </w:r>
    </w:p>
    <w:p w14:paraId="3EEA07DD" w14:textId="57F7E0AA" w:rsidR="00D87954" w:rsidRDefault="002C08A6" w:rsidP="00757283">
      <w:pPr>
        <w:pStyle w:val="Akapitzlist"/>
        <w:numPr>
          <w:ilvl w:val="0"/>
          <w:numId w:val="48"/>
        </w:numPr>
        <w:jc w:val="both"/>
        <w:rPr>
          <w:rFonts w:ascii="Arial Narrow" w:hAnsi="Arial Narrow"/>
        </w:rPr>
      </w:pPr>
      <w:r>
        <w:rPr>
          <w:rFonts w:ascii="Arial Narrow" w:hAnsi="Arial Narrow"/>
        </w:rPr>
        <w:t>wanna ze ścianką prysznicową</w:t>
      </w:r>
    </w:p>
    <w:p w14:paraId="436A49C3" w14:textId="24572EA2" w:rsidR="00757283" w:rsidRDefault="002C08A6" w:rsidP="00757283">
      <w:pPr>
        <w:pStyle w:val="Akapitzlist"/>
        <w:numPr>
          <w:ilvl w:val="0"/>
          <w:numId w:val="48"/>
        </w:numPr>
        <w:jc w:val="both"/>
        <w:rPr>
          <w:rFonts w:ascii="Arial Narrow" w:hAnsi="Arial Narrow"/>
        </w:rPr>
      </w:pPr>
      <w:r>
        <w:rPr>
          <w:rFonts w:ascii="Arial Narrow" w:hAnsi="Arial Narrow"/>
        </w:rPr>
        <w:t xml:space="preserve">szafka z owalną umywalką nablatową </w:t>
      </w:r>
    </w:p>
    <w:p w14:paraId="2D85E73F" w14:textId="3324D979" w:rsidR="002C08A6" w:rsidRDefault="002C08A6" w:rsidP="00757283">
      <w:pPr>
        <w:pStyle w:val="Akapitzlist"/>
        <w:numPr>
          <w:ilvl w:val="0"/>
          <w:numId w:val="48"/>
        </w:numPr>
        <w:jc w:val="both"/>
        <w:rPr>
          <w:rFonts w:ascii="Arial Narrow" w:hAnsi="Arial Narrow"/>
        </w:rPr>
      </w:pPr>
      <w:r>
        <w:rPr>
          <w:rFonts w:ascii="Arial Narrow" w:hAnsi="Arial Narrow"/>
        </w:rPr>
        <w:t>oryginalne lustro</w:t>
      </w:r>
    </w:p>
    <w:p w14:paraId="52C928A9" w14:textId="3856F585" w:rsidR="002C08A6" w:rsidRDefault="002C08A6" w:rsidP="00757283">
      <w:pPr>
        <w:pStyle w:val="Akapitzlist"/>
        <w:numPr>
          <w:ilvl w:val="0"/>
          <w:numId w:val="48"/>
        </w:numPr>
        <w:jc w:val="both"/>
        <w:rPr>
          <w:rFonts w:ascii="Arial Narrow" w:hAnsi="Arial Narrow"/>
        </w:rPr>
      </w:pPr>
      <w:r>
        <w:rPr>
          <w:rFonts w:ascii="Arial Narrow" w:hAnsi="Arial Narrow"/>
        </w:rPr>
        <w:t>złota armatura i uchwyty mebli</w:t>
      </w:r>
    </w:p>
    <w:p w14:paraId="1101F181" w14:textId="0122D171" w:rsidR="00D87954" w:rsidRPr="005C2500" w:rsidRDefault="002C08A6" w:rsidP="00757283">
      <w:pPr>
        <w:pStyle w:val="Akapitzlist"/>
        <w:numPr>
          <w:ilvl w:val="0"/>
          <w:numId w:val="48"/>
        </w:numPr>
        <w:jc w:val="both"/>
        <w:rPr>
          <w:rFonts w:ascii="Arial Narrow" w:hAnsi="Arial Narrow"/>
        </w:rPr>
      </w:pPr>
      <w:r>
        <w:rPr>
          <w:rFonts w:ascii="Arial Narrow" w:hAnsi="Arial Narrow"/>
        </w:rPr>
        <w:t>stelaż WC z przyciskiem uruchamianym od góry</w:t>
      </w:r>
    </w:p>
    <w:sectPr w:rsidR="00D87954" w:rsidRPr="005C2500" w:rsidSect="00E47245">
      <w:headerReference w:type="default" r:id="rId8"/>
      <w:footerReference w:type="default" r:id="rId9"/>
      <w:pgSz w:w="11906" w:h="16838"/>
      <w:pgMar w:top="1417" w:right="1417" w:bottom="1417" w:left="1417" w:header="708"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0145" w14:textId="77777777" w:rsidR="005F30CF" w:rsidRDefault="005F30CF" w:rsidP="002B1B12">
      <w:pPr>
        <w:spacing w:after="0" w:line="240" w:lineRule="auto"/>
      </w:pPr>
      <w:r>
        <w:separator/>
      </w:r>
    </w:p>
  </w:endnote>
  <w:endnote w:type="continuationSeparator" w:id="0">
    <w:p w14:paraId="5D636036" w14:textId="77777777" w:rsidR="005F30CF" w:rsidRDefault="005F30CF" w:rsidP="002B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en Sans">
    <w:altName w:val="Segoe UI"/>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7338"/>
      <w:gridCol w:w="1874"/>
    </w:tblGrid>
    <w:tr w:rsidR="002B1B12" w:rsidRPr="00CC769F" w14:paraId="31662CBF" w14:textId="77777777" w:rsidTr="00CC769F">
      <w:tc>
        <w:tcPr>
          <w:tcW w:w="7338" w:type="dxa"/>
        </w:tcPr>
        <w:p w14:paraId="1CD45640" w14:textId="77777777" w:rsidR="00CC769F" w:rsidRDefault="00CC769F">
          <w:pPr>
            <w:pStyle w:val="Stopka"/>
            <w:rPr>
              <w:lang w:val="en-US"/>
            </w:rPr>
          </w:pPr>
        </w:p>
        <w:p w14:paraId="18FD9697" w14:textId="176AD772" w:rsidR="00CC769F" w:rsidRPr="00D06DD2" w:rsidRDefault="00D06DD2">
          <w:pPr>
            <w:pStyle w:val="Stopka"/>
            <w:rPr>
              <w:rFonts w:ascii="Arial Narrow" w:hAnsi="Arial Narrow" w:cs="Open Sans"/>
              <w:sz w:val="20"/>
            </w:rPr>
          </w:pPr>
          <w:r w:rsidRPr="00D06DD2">
            <w:rPr>
              <w:rFonts w:ascii="Arial Narrow" w:hAnsi="Arial Narrow" w:cs="Open Sans"/>
              <w:sz w:val="20"/>
            </w:rPr>
            <w:t>Biuro prasowe KODO Projekty i Realizacje Wnętrz</w:t>
          </w:r>
          <w:r w:rsidR="00CC769F" w:rsidRPr="00D06DD2">
            <w:rPr>
              <w:rFonts w:ascii="Arial Narrow" w:hAnsi="Arial Narrow" w:cs="Open Sans"/>
              <w:sz w:val="20"/>
            </w:rPr>
            <w:t xml:space="preserve">: </w:t>
          </w:r>
        </w:p>
        <w:p w14:paraId="5386E151" w14:textId="6E1F67B0" w:rsidR="00CC769F" w:rsidRPr="00D06DD2" w:rsidRDefault="00FE2EC1">
          <w:pPr>
            <w:pStyle w:val="Stopka"/>
          </w:pPr>
          <w:r w:rsidRPr="00D06DD2">
            <w:rPr>
              <w:rFonts w:ascii="Arial Narrow" w:hAnsi="Arial Narrow" w:cs="Open Sans"/>
              <w:sz w:val="20"/>
            </w:rPr>
            <w:t xml:space="preserve">Justyna Kiejza, </w:t>
          </w:r>
          <w:r w:rsidR="00D06DD2">
            <w:rPr>
              <w:rFonts w:ascii="Arial Narrow" w:hAnsi="Arial Narrow" w:cs="Open Sans"/>
              <w:sz w:val="20"/>
            </w:rPr>
            <w:t>pr@kodo.pl</w:t>
          </w:r>
          <w:r w:rsidR="00CC769F" w:rsidRPr="00D06DD2">
            <w:rPr>
              <w:rFonts w:ascii="Arial Narrow" w:hAnsi="Arial Narrow" w:cs="Open Sans"/>
              <w:sz w:val="20"/>
            </w:rPr>
            <w:t>, tel. 605 740 857</w:t>
          </w:r>
        </w:p>
      </w:tc>
      <w:tc>
        <w:tcPr>
          <w:tcW w:w="1874" w:type="dxa"/>
        </w:tcPr>
        <w:p w14:paraId="787EBEAF" w14:textId="77777777" w:rsidR="002B1B12" w:rsidRPr="00CC769F" w:rsidRDefault="00CC769F" w:rsidP="00CC769F">
          <w:pPr>
            <w:pStyle w:val="Stopka"/>
            <w:jc w:val="right"/>
            <w:rPr>
              <w:lang w:val="en-US"/>
            </w:rPr>
          </w:pPr>
          <w:r>
            <w:rPr>
              <w:noProof/>
              <w:lang w:eastAsia="pl-PL"/>
            </w:rPr>
            <w:drawing>
              <wp:inline distT="0" distB="0" distL="0" distR="0" wp14:anchorId="72D38E5A" wp14:editId="3908FF6B">
                <wp:extent cx="1047750" cy="716787"/>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5252" cy="721919"/>
                        </a:xfrm>
                        <a:prstGeom prst="rect">
                          <a:avLst/>
                        </a:prstGeom>
                      </pic:spPr>
                    </pic:pic>
                  </a:graphicData>
                </a:graphic>
              </wp:inline>
            </w:drawing>
          </w:r>
        </w:p>
      </w:tc>
    </w:tr>
  </w:tbl>
  <w:p w14:paraId="37CF67E4" w14:textId="77777777" w:rsidR="002B1B12" w:rsidRPr="00CC769F" w:rsidRDefault="002B1B12" w:rsidP="00E47245">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5043" w14:textId="77777777" w:rsidR="005F30CF" w:rsidRDefault="005F30CF" w:rsidP="002B1B12">
      <w:pPr>
        <w:spacing w:after="0" w:line="240" w:lineRule="auto"/>
      </w:pPr>
      <w:r>
        <w:separator/>
      </w:r>
    </w:p>
  </w:footnote>
  <w:footnote w:type="continuationSeparator" w:id="0">
    <w:p w14:paraId="0BAECF86" w14:textId="77777777" w:rsidR="005F30CF" w:rsidRDefault="005F30CF" w:rsidP="002B1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9401" w14:textId="1883EF9C" w:rsidR="002B1B12" w:rsidRPr="00FE2EC1" w:rsidRDefault="002B1B12">
    <w:pPr>
      <w:pStyle w:val="Nagwek"/>
      <w:rPr>
        <w:rFonts w:ascii="Open Sans" w:hAnsi="Open Sans" w:cs="Open Sans"/>
        <w:color w:val="000000" w:themeColor="text1"/>
      </w:rPr>
    </w:pPr>
    <w:r>
      <w:t xml:space="preserve">  </w:t>
    </w:r>
    <w:r w:rsidR="00FE2EC1" w:rsidRPr="00FE2EC1">
      <w:rPr>
        <w:rFonts w:ascii="Open Sans" w:hAnsi="Open Sans" w:cs="Open Sans"/>
        <w:noProof/>
        <w:color w:val="000000" w:themeColor="text1"/>
        <w:sz w:val="20"/>
        <w:lang w:eastAsia="pl-PL"/>
      </w:rPr>
      <w:drawing>
        <wp:inline distT="0" distB="0" distL="0" distR="0" wp14:anchorId="0C8E11A5" wp14:editId="4147995E">
          <wp:extent cx="839052" cy="8763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 Kopia.jpg"/>
                  <pic:cNvPicPr/>
                </pic:nvPicPr>
                <pic:blipFill>
                  <a:blip r:embed="rId1">
                    <a:extLst>
                      <a:ext uri="{28A0092B-C50C-407E-A947-70E740481C1C}">
                        <a14:useLocalDpi xmlns:a14="http://schemas.microsoft.com/office/drawing/2010/main" val="0"/>
                      </a:ext>
                    </a:extLst>
                  </a:blip>
                  <a:stretch>
                    <a:fillRect/>
                  </a:stretch>
                </pic:blipFill>
                <pic:spPr>
                  <a:xfrm>
                    <a:off x="0" y="0"/>
                    <a:ext cx="839253" cy="876510"/>
                  </a:xfrm>
                  <a:prstGeom prst="rect">
                    <a:avLst/>
                  </a:prstGeom>
                </pic:spPr>
              </pic:pic>
            </a:graphicData>
          </a:graphic>
        </wp:inline>
      </w:drawing>
    </w:r>
    <w:r w:rsidRPr="00FE2EC1">
      <w:rPr>
        <w:rFonts w:ascii="Open Sans" w:hAnsi="Open Sans" w:cs="Open Sans"/>
        <w:color w:val="000000" w:themeColor="text1"/>
        <w:sz w:val="20"/>
      </w:rPr>
      <w:t xml:space="preserve">                 </w:t>
    </w:r>
    <w:r w:rsidR="004E6B23" w:rsidRPr="00FE2EC1">
      <w:rPr>
        <w:rFonts w:ascii="Open Sans" w:hAnsi="Open Sans" w:cs="Open Sans"/>
        <w:color w:val="000000" w:themeColor="text1"/>
        <w:sz w:val="20"/>
      </w:rPr>
      <w:t xml:space="preserve">                    </w:t>
    </w:r>
    <w:r w:rsidR="00FE2EC1" w:rsidRPr="00FE2EC1">
      <w:rPr>
        <w:rFonts w:ascii="Open Sans" w:hAnsi="Open Sans" w:cs="Open Sans"/>
        <w:color w:val="000000" w:themeColor="text1"/>
        <w:sz w:val="20"/>
      </w:rPr>
      <w:t xml:space="preserve">      </w:t>
    </w:r>
    <w:r w:rsidR="004E6B23" w:rsidRPr="00FE2EC1">
      <w:rPr>
        <w:rFonts w:ascii="Open Sans" w:hAnsi="Open Sans" w:cs="Open Sans"/>
        <w:color w:val="000000" w:themeColor="text1"/>
        <w:sz w:val="20"/>
      </w:rPr>
      <w:t xml:space="preserve">   </w:t>
    </w:r>
    <w:r w:rsidR="00A84B19" w:rsidRPr="00FE2EC1">
      <w:rPr>
        <w:rFonts w:ascii="Open Sans" w:hAnsi="Open Sans" w:cs="Open Sans"/>
        <w:color w:val="000000" w:themeColor="text1"/>
        <w:sz w:val="20"/>
      </w:rPr>
      <w:t xml:space="preserve"> </w:t>
    </w:r>
    <w:r w:rsidR="009D17B4" w:rsidRPr="00FE2EC1">
      <w:rPr>
        <w:rFonts w:ascii="Open Sans" w:hAnsi="Open Sans" w:cs="Open Sans"/>
        <w:color w:val="000000" w:themeColor="text1"/>
        <w:sz w:val="20"/>
      </w:rPr>
      <w:t xml:space="preserve"> </w:t>
    </w:r>
    <w:r w:rsidR="00B42B35" w:rsidRPr="00FE2EC1">
      <w:rPr>
        <w:rFonts w:ascii="Open Sans" w:hAnsi="Open Sans" w:cs="Open Sans"/>
        <w:color w:val="000000" w:themeColor="text1"/>
        <w:sz w:val="20"/>
      </w:rPr>
      <w:t xml:space="preserve"> </w:t>
    </w:r>
    <w:r w:rsidR="00C338EE">
      <w:rPr>
        <w:rFonts w:ascii="Open Sans" w:hAnsi="Open Sans" w:cs="Open Sans"/>
        <w:color w:val="000000" w:themeColor="text1"/>
        <w:sz w:val="20"/>
      </w:rPr>
      <w:t xml:space="preserve">         </w:t>
    </w:r>
    <w:r w:rsidR="008C75A9">
      <w:rPr>
        <w:rFonts w:ascii="Open Sans" w:hAnsi="Open Sans" w:cs="Open Sans"/>
        <w:color w:val="000000" w:themeColor="text1"/>
        <w:sz w:val="20"/>
      </w:rPr>
      <w:t xml:space="preserve">    </w:t>
    </w:r>
    <w:r w:rsidR="0060250D">
      <w:rPr>
        <w:rFonts w:ascii="Open Sans" w:hAnsi="Open Sans" w:cs="Open Sans"/>
        <w:color w:val="000000" w:themeColor="text1"/>
        <w:sz w:val="20"/>
      </w:rPr>
      <w:t xml:space="preserve">  </w:t>
    </w:r>
    <w:r w:rsidR="00D06DD2">
      <w:rPr>
        <w:rFonts w:ascii="Open Sans" w:hAnsi="Open Sans" w:cs="Open Sans"/>
        <w:color w:val="000000" w:themeColor="text1"/>
        <w:sz w:val="20"/>
      </w:rPr>
      <w:t xml:space="preserve">                                          </w:t>
    </w:r>
    <w:r w:rsidR="0060250D">
      <w:rPr>
        <w:rFonts w:ascii="Open Sans" w:hAnsi="Open Sans" w:cs="Open Sans"/>
        <w:color w:val="000000" w:themeColor="text1"/>
        <w:sz w:val="20"/>
      </w:rPr>
      <w:t xml:space="preserve">  </w:t>
    </w:r>
    <w:r w:rsidR="00CF2E1E">
      <w:rPr>
        <w:rFonts w:ascii="Open Sans" w:hAnsi="Open Sans" w:cs="Open Sans"/>
        <w:color w:val="000000" w:themeColor="text1"/>
        <w:sz w:val="20"/>
      </w:rPr>
      <w:t xml:space="preserve">        </w:t>
    </w:r>
    <w:r w:rsidR="0060250D">
      <w:rPr>
        <w:rFonts w:ascii="Open Sans" w:hAnsi="Open Sans" w:cs="Open Sans"/>
        <w:color w:val="000000" w:themeColor="text1"/>
        <w:sz w:val="20"/>
      </w:rPr>
      <w:t xml:space="preserve"> </w:t>
    </w:r>
    <w:r w:rsidR="00395E88">
      <w:rPr>
        <w:rFonts w:ascii="Open Sans" w:hAnsi="Open Sans" w:cs="Open Sans"/>
        <w:color w:val="000000" w:themeColor="text1"/>
        <w:sz w:val="20"/>
      </w:rPr>
      <w:t xml:space="preserve"> </w:t>
    </w:r>
    <w:r w:rsidRPr="00FE2EC1">
      <w:rPr>
        <w:rFonts w:ascii="Open Sans" w:hAnsi="Open Sans" w:cs="Open Sans"/>
        <w:color w:val="000000" w:themeColor="text1"/>
        <w:sz w:val="20"/>
      </w:rPr>
      <w:t xml:space="preserve">  </w:t>
    </w:r>
    <w:r w:rsidR="00D06DD2">
      <w:rPr>
        <w:rFonts w:ascii="Arial Narrow" w:hAnsi="Arial Narrow" w:cs="Open Sans"/>
        <w:color w:val="000000" w:themeColor="text1"/>
        <w:sz w:val="20"/>
      </w:rPr>
      <w:t>OPIS REALIZACJI</w:t>
    </w:r>
  </w:p>
  <w:p w14:paraId="0D67A2F0" w14:textId="77777777" w:rsidR="002B1B12" w:rsidRDefault="002B1B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E9F"/>
    <w:multiLevelType w:val="hybridMultilevel"/>
    <w:tmpl w:val="1876B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2506DB"/>
    <w:multiLevelType w:val="hybridMultilevel"/>
    <w:tmpl w:val="5284E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C801BF"/>
    <w:multiLevelType w:val="hybridMultilevel"/>
    <w:tmpl w:val="6D68C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1729D6"/>
    <w:multiLevelType w:val="hybridMultilevel"/>
    <w:tmpl w:val="582AA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090BB6"/>
    <w:multiLevelType w:val="hybridMultilevel"/>
    <w:tmpl w:val="E67E2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C160E8"/>
    <w:multiLevelType w:val="hybridMultilevel"/>
    <w:tmpl w:val="D2D48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C34097"/>
    <w:multiLevelType w:val="hybridMultilevel"/>
    <w:tmpl w:val="315E6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FC6F82"/>
    <w:multiLevelType w:val="hybridMultilevel"/>
    <w:tmpl w:val="56A22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C73E4B"/>
    <w:multiLevelType w:val="hybridMultilevel"/>
    <w:tmpl w:val="E6143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CF4FBC"/>
    <w:multiLevelType w:val="hybridMultilevel"/>
    <w:tmpl w:val="62082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A3594B"/>
    <w:multiLevelType w:val="hybridMultilevel"/>
    <w:tmpl w:val="ABD82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F4020C"/>
    <w:multiLevelType w:val="hybridMultilevel"/>
    <w:tmpl w:val="52AE3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7C4A04"/>
    <w:multiLevelType w:val="hybridMultilevel"/>
    <w:tmpl w:val="86D87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041727"/>
    <w:multiLevelType w:val="hybridMultilevel"/>
    <w:tmpl w:val="59383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3C568F"/>
    <w:multiLevelType w:val="hybridMultilevel"/>
    <w:tmpl w:val="EFA41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B16033"/>
    <w:multiLevelType w:val="hybridMultilevel"/>
    <w:tmpl w:val="800CB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C900FE"/>
    <w:multiLevelType w:val="hybridMultilevel"/>
    <w:tmpl w:val="A1420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FC6535"/>
    <w:multiLevelType w:val="hybridMultilevel"/>
    <w:tmpl w:val="FEDE2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8B205C"/>
    <w:multiLevelType w:val="hybridMultilevel"/>
    <w:tmpl w:val="5C0A7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887246"/>
    <w:multiLevelType w:val="hybridMultilevel"/>
    <w:tmpl w:val="8514E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1B3865"/>
    <w:multiLevelType w:val="hybridMultilevel"/>
    <w:tmpl w:val="80E20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6C7034"/>
    <w:multiLevelType w:val="hybridMultilevel"/>
    <w:tmpl w:val="B5F8A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3222C6"/>
    <w:multiLevelType w:val="hybridMultilevel"/>
    <w:tmpl w:val="C2689A4C"/>
    <w:lvl w:ilvl="0" w:tplc="EAAC4C9A">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B46F76"/>
    <w:multiLevelType w:val="hybridMultilevel"/>
    <w:tmpl w:val="B1708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734FAE"/>
    <w:multiLevelType w:val="hybridMultilevel"/>
    <w:tmpl w:val="19008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815858"/>
    <w:multiLevelType w:val="hybridMultilevel"/>
    <w:tmpl w:val="DD56D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C41FE8"/>
    <w:multiLevelType w:val="hybridMultilevel"/>
    <w:tmpl w:val="62387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780C18"/>
    <w:multiLevelType w:val="hybridMultilevel"/>
    <w:tmpl w:val="6E44BBCC"/>
    <w:lvl w:ilvl="0" w:tplc="E452B4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095A5C"/>
    <w:multiLevelType w:val="hybridMultilevel"/>
    <w:tmpl w:val="8FB6E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8A7342"/>
    <w:multiLevelType w:val="hybridMultilevel"/>
    <w:tmpl w:val="FA5C4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456956"/>
    <w:multiLevelType w:val="hybridMultilevel"/>
    <w:tmpl w:val="9886D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A230DA"/>
    <w:multiLevelType w:val="hybridMultilevel"/>
    <w:tmpl w:val="BDE8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A80339"/>
    <w:multiLevelType w:val="hybridMultilevel"/>
    <w:tmpl w:val="84543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C20F51"/>
    <w:multiLevelType w:val="hybridMultilevel"/>
    <w:tmpl w:val="9D94D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396950"/>
    <w:multiLevelType w:val="hybridMultilevel"/>
    <w:tmpl w:val="E78C7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2E2BA0"/>
    <w:multiLevelType w:val="hybridMultilevel"/>
    <w:tmpl w:val="8D9C1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DA64C2"/>
    <w:multiLevelType w:val="hybridMultilevel"/>
    <w:tmpl w:val="7D9AF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164EC5"/>
    <w:multiLevelType w:val="hybridMultilevel"/>
    <w:tmpl w:val="2EAE3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4C67FE"/>
    <w:multiLevelType w:val="hybridMultilevel"/>
    <w:tmpl w:val="AEE89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8D66ED"/>
    <w:multiLevelType w:val="hybridMultilevel"/>
    <w:tmpl w:val="A9ACA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892DCE"/>
    <w:multiLevelType w:val="hybridMultilevel"/>
    <w:tmpl w:val="D7DCA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AF7275"/>
    <w:multiLevelType w:val="hybridMultilevel"/>
    <w:tmpl w:val="9D0A0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990EDD"/>
    <w:multiLevelType w:val="hybridMultilevel"/>
    <w:tmpl w:val="BFA80E70"/>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3" w15:restartNumberingAfterBreak="0">
    <w:nsid w:val="70DE561F"/>
    <w:multiLevelType w:val="hybridMultilevel"/>
    <w:tmpl w:val="78305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774346"/>
    <w:multiLevelType w:val="hybridMultilevel"/>
    <w:tmpl w:val="2D428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545D48"/>
    <w:multiLevelType w:val="hybridMultilevel"/>
    <w:tmpl w:val="B56C9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2C65F62"/>
    <w:multiLevelType w:val="hybridMultilevel"/>
    <w:tmpl w:val="01300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6D4184"/>
    <w:multiLevelType w:val="hybridMultilevel"/>
    <w:tmpl w:val="57B67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AA44567"/>
    <w:multiLevelType w:val="hybridMultilevel"/>
    <w:tmpl w:val="68B8C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B3F6073"/>
    <w:multiLevelType w:val="hybridMultilevel"/>
    <w:tmpl w:val="E9BC5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104AE1"/>
    <w:multiLevelType w:val="hybridMultilevel"/>
    <w:tmpl w:val="B39A97B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16cid:durableId="51589090">
    <w:abstractNumId w:val="13"/>
  </w:num>
  <w:num w:numId="2" w16cid:durableId="1553614370">
    <w:abstractNumId w:val="29"/>
  </w:num>
  <w:num w:numId="3" w16cid:durableId="628318522">
    <w:abstractNumId w:val="18"/>
  </w:num>
  <w:num w:numId="4" w16cid:durableId="633679794">
    <w:abstractNumId w:val="44"/>
  </w:num>
  <w:num w:numId="5" w16cid:durableId="7608207">
    <w:abstractNumId w:val="19"/>
  </w:num>
  <w:num w:numId="6" w16cid:durableId="733090203">
    <w:abstractNumId w:val="3"/>
  </w:num>
  <w:num w:numId="7" w16cid:durableId="1839804585">
    <w:abstractNumId w:val="34"/>
  </w:num>
  <w:num w:numId="8" w16cid:durableId="1643729066">
    <w:abstractNumId w:val="26"/>
  </w:num>
  <w:num w:numId="9" w16cid:durableId="1063605824">
    <w:abstractNumId w:val="36"/>
  </w:num>
  <w:num w:numId="10" w16cid:durableId="585649628">
    <w:abstractNumId w:val="23"/>
  </w:num>
  <w:num w:numId="11" w16cid:durableId="1392771735">
    <w:abstractNumId w:val="25"/>
  </w:num>
  <w:num w:numId="12" w16cid:durableId="1290895095">
    <w:abstractNumId w:val="0"/>
  </w:num>
  <w:num w:numId="13" w16cid:durableId="2030794069">
    <w:abstractNumId w:val="39"/>
  </w:num>
  <w:num w:numId="14" w16cid:durableId="2085373598">
    <w:abstractNumId w:val="45"/>
  </w:num>
  <w:num w:numId="15" w16cid:durableId="241568647">
    <w:abstractNumId w:val="4"/>
  </w:num>
  <w:num w:numId="16" w16cid:durableId="1589801441">
    <w:abstractNumId w:val="6"/>
  </w:num>
  <w:num w:numId="17" w16cid:durableId="301931595">
    <w:abstractNumId w:val="11"/>
  </w:num>
  <w:num w:numId="18" w16cid:durableId="1657952556">
    <w:abstractNumId w:val="46"/>
  </w:num>
  <w:num w:numId="19" w16cid:durableId="1264000108">
    <w:abstractNumId w:val="20"/>
  </w:num>
  <w:num w:numId="20" w16cid:durableId="74481215">
    <w:abstractNumId w:val="14"/>
  </w:num>
  <w:num w:numId="21" w16cid:durableId="654601854">
    <w:abstractNumId w:val="49"/>
  </w:num>
  <w:num w:numId="22" w16cid:durableId="1777216257">
    <w:abstractNumId w:val="48"/>
  </w:num>
  <w:num w:numId="23" w16cid:durableId="758135077">
    <w:abstractNumId w:val="2"/>
  </w:num>
  <w:num w:numId="24" w16cid:durableId="1347094612">
    <w:abstractNumId w:val="1"/>
  </w:num>
  <w:num w:numId="25" w16cid:durableId="706417815">
    <w:abstractNumId w:val="24"/>
  </w:num>
  <w:num w:numId="26" w16cid:durableId="1394548923">
    <w:abstractNumId w:val="12"/>
  </w:num>
  <w:num w:numId="27" w16cid:durableId="1048648248">
    <w:abstractNumId w:val="47"/>
  </w:num>
  <w:num w:numId="28" w16cid:durableId="724913459">
    <w:abstractNumId w:val="9"/>
  </w:num>
  <w:num w:numId="29" w16cid:durableId="377322832">
    <w:abstractNumId w:val="50"/>
  </w:num>
  <w:num w:numId="30" w16cid:durableId="2000494648">
    <w:abstractNumId w:val="42"/>
  </w:num>
  <w:num w:numId="31" w16cid:durableId="1931544573">
    <w:abstractNumId w:val="40"/>
  </w:num>
  <w:num w:numId="32" w16cid:durableId="1385788783">
    <w:abstractNumId w:val="15"/>
  </w:num>
  <w:num w:numId="33" w16cid:durableId="244143830">
    <w:abstractNumId w:val="8"/>
  </w:num>
  <w:num w:numId="34" w16cid:durableId="1269898370">
    <w:abstractNumId w:val="33"/>
  </w:num>
  <w:num w:numId="35" w16cid:durableId="716903960">
    <w:abstractNumId w:val="41"/>
  </w:num>
  <w:num w:numId="36" w16cid:durableId="877350455">
    <w:abstractNumId w:val="35"/>
  </w:num>
  <w:num w:numId="37" w16cid:durableId="900679312">
    <w:abstractNumId w:val="30"/>
  </w:num>
  <w:num w:numId="38" w16cid:durableId="1206867630">
    <w:abstractNumId w:val="37"/>
  </w:num>
  <w:num w:numId="39" w16cid:durableId="1908371867">
    <w:abstractNumId w:val="7"/>
  </w:num>
  <w:num w:numId="40" w16cid:durableId="106320601">
    <w:abstractNumId w:val="31"/>
  </w:num>
  <w:num w:numId="41" w16cid:durableId="800542447">
    <w:abstractNumId w:val="21"/>
  </w:num>
  <w:num w:numId="42" w16cid:durableId="1225333510">
    <w:abstractNumId w:val="5"/>
  </w:num>
  <w:num w:numId="43" w16cid:durableId="2007786176">
    <w:abstractNumId w:val="10"/>
  </w:num>
  <w:num w:numId="44" w16cid:durableId="1357002600">
    <w:abstractNumId w:val="38"/>
  </w:num>
  <w:num w:numId="45" w16cid:durableId="1991130813">
    <w:abstractNumId w:val="32"/>
  </w:num>
  <w:num w:numId="46" w16cid:durableId="1101534224">
    <w:abstractNumId w:val="17"/>
  </w:num>
  <w:num w:numId="47" w16cid:durableId="820346193">
    <w:abstractNumId w:val="28"/>
  </w:num>
  <w:num w:numId="48" w16cid:durableId="1875774850">
    <w:abstractNumId w:val="43"/>
  </w:num>
  <w:num w:numId="49" w16cid:durableId="838499230">
    <w:abstractNumId w:val="16"/>
  </w:num>
  <w:num w:numId="50" w16cid:durableId="953750017">
    <w:abstractNumId w:val="27"/>
  </w:num>
  <w:num w:numId="51" w16cid:durableId="13936523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8A1"/>
    <w:rsid w:val="000004B9"/>
    <w:rsid w:val="000009C6"/>
    <w:rsid w:val="00003265"/>
    <w:rsid w:val="00003DE0"/>
    <w:rsid w:val="000046CA"/>
    <w:rsid w:val="00004BC5"/>
    <w:rsid w:val="00006651"/>
    <w:rsid w:val="0001218B"/>
    <w:rsid w:val="00012632"/>
    <w:rsid w:val="00013DA9"/>
    <w:rsid w:val="00015236"/>
    <w:rsid w:val="00016525"/>
    <w:rsid w:val="0001788E"/>
    <w:rsid w:val="00017E8C"/>
    <w:rsid w:val="00022457"/>
    <w:rsid w:val="000252BE"/>
    <w:rsid w:val="00026E37"/>
    <w:rsid w:val="00026F59"/>
    <w:rsid w:val="00032E20"/>
    <w:rsid w:val="000361B9"/>
    <w:rsid w:val="00037E28"/>
    <w:rsid w:val="00041E3B"/>
    <w:rsid w:val="00043193"/>
    <w:rsid w:val="00047F97"/>
    <w:rsid w:val="00050ECF"/>
    <w:rsid w:val="00052371"/>
    <w:rsid w:val="00053AE4"/>
    <w:rsid w:val="00054733"/>
    <w:rsid w:val="00055132"/>
    <w:rsid w:val="000558F1"/>
    <w:rsid w:val="00055A8D"/>
    <w:rsid w:val="00056551"/>
    <w:rsid w:val="00060E7D"/>
    <w:rsid w:val="00061E15"/>
    <w:rsid w:val="000629BF"/>
    <w:rsid w:val="00067CB4"/>
    <w:rsid w:val="0007164B"/>
    <w:rsid w:val="00073F79"/>
    <w:rsid w:val="00076516"/>
    <w:rsid w:val="00077A2C"/>
    <w:rsid w:val="0008199D"/>
    <w:rsid w:val="000840C0"/>
    <w:rsid w:val="00085BFB"/>
    <w:rsid w:val="0009215F"/>
    <w:rsid w:val="00092EAD"/>
    <w:rsid w:val="000953DA"/>
    <w:rsid w:val="0009797B"/>
    <w:rsid w:val="000A187D"/>
    <w:rsid w:val="000A39B4"/>
    <w:rsid w:val="000A4864"/>
    <w:rsid w:val="000A4A07"/>
    <w:rsid w:val="000A7264"/>
    <w:rsid w:val="000B275E"/>
    <w:rsid w:val="000B2EEA"/>
    <w:rsid w:val="000C07B7"/>
    <w:rsid w:val="000C0E4A"/>
    <w:rsid w:val="000C78AC"/>
    <w:rsid w:val="000D0764"/>
    <w:rsid w:val="000D3AE1"/>
    <w:rsid w:val="000D62CC"/>
    <w:rsid w:val="000E1A33"/>
    <w:rsid w:val="000E3329"/>
    <w:rsid w:val="000E4824"/>
    <w:rsid w:val="000E50D1"/>
    <w:rsid w:val="000E7E00"/>
    <w:rsid w:val="000F175D"/>
    <w:rsid w:val="000F35BB"/>
    <w:rsid w:val="001002B9"/>
    <w:rsid w:val="00100A94"/>
    <w:rsid w:val="00106CB1"/>
    <w:rsid w:val="001079A0"/>
    <w:rsid w:val="001115A8"/>
    <w:rsid w:val="001119D5"/>
    <w:rsid w:val="0011325D"/>
    <w:rsid w:val="00113612"/>
    <w:rsid w:val="00113FA3"/>
    <w:rsid w:val="00122501"/>
    <w:rsid w:val="00126B02"/>
    <w:rsid w:val="00126D4D"/>
    <w:rsid w:val="00131831"/>
    <w:rsid w:val="00142FF7"/>
    <w:rsid w:val="00146FA4"/>
    <w:rsid w:val="001471CB"/>
    <w:rsid w:val="00152E8D"/>
    <w:rsid w:val="00161120"/>
    <w:rsid w:val="00164DE0"/>
    <w:rsid w:val="001651B9"/>
    <w:rsid w:val="00166F79"/>
    <w:rsid w:val="00172AA1"/>
    <w:rsid w:val="001807C8"/>
    <w:rsid w:val="00180E15"/>
    <w:rsid w:val="001822C4"/>
    <w:rsid w:val="001833DD"/>
    <w:rsid w:val="0019136E"/>
    <w:rsid w:val="001925D2"/>
    <w:rsid w:val="00192E6F"/>
    <w:rsid w:val="001942B8"/>
    <w:rsid w:val="001943A1"/>
    <w:rsid w:val="00194E44"/>
    <w:rsid w:val="0019525E"/>
    <w:rsid w:val="001A11EC"/>
    <w:rsid w:val="001A4E89"/>
    <w:rsid w:val="001A54ED"/>
    <w:rsid w:val="001A58A6"/>
    <w:rsid w:val="001A6A5B"/>
    <w:rsid w:val="001B034B"/>
    <w:rsid w:val="001B511A"/>
    <w:rsid w:val="001B6BE5"/>
    <w:rsid w:val="001C4547"/>
    <w:rsid w:val="001C7B7E"/>
    <w:rsid w:val="001C7DEB"/>
    <w:rsid w:val="001D0CDC"/>
    <w:rsid w:val="001D1C62"/>
    <w:rsid w:val="001D3B5E"/>
    <w:rsid w:val="001D3EC8"/>
    <w:rsid w:val="001D498A"/>
    <w:rsid w:val="001E43C5"/>
    <w:rsid w:val="001E4F24"/>
    <w:rsid w:val="001E5477"/>
    <w:rsid w:val="001E7C48"/>
    <w:rsid w:val="001F0428"/>
    <w:rsid w:val="001F1703"/>
    <w:rsid w:val="001F4B39"/>
    <w:rsid w:val="00200E56"/>
    <w:rsid w:val="002017AC"/>
    <w:rsid w:val="002054B1"/>
    <w:rsid w:val="00206B5E"/>
    <w:rsid w:val="00207B52"/>
    <w:rsid w:val="002103EE"/>
    <w:rsid w:val="0021323A"/>
    <w:rsid w:val="00213454"/>
    <w:rsid w:val="00213C42"/>
    <w:rsid w:val="002155EA"/>
    <w:rsid w:val="002204BA"/>
    <w:rsid w:val="00225F8A"/>
    <w:rsid w:val="002304BC"/>
    <w:rsid w:val="00235362"/>
    <w:rsid w:val="00240576"/>
    <w:rsid w:val="002417BD"/>
    <w:rsid w:val="0024413F"/>
    <w:rsid w:val="00252B4C"/>
    <w:rsid w:val="0025468D"/>
    <w:rsid w:val="0025494C"/>
    <w:rsid w:val="00254C11"/>
    <w:rsid w:val="00256182"/>
    <w:rsid w:val="00256801"/>
    <w:rsid w:val="0026028D"/>
    <w:rsid w:val="0026320E"/>
    <w:rsid w:val="00265D65"/>
    <w:rsid w:val="0027564C"/>
    <w:rsid w:val="002769F6"/>
    <w:rsid w:val="002775B0"/>
    <w:rsid w:val="00280291"/>
    <w:rsid w:val="00281896"/>
    <w:rsid w:val="00283618"/>
    <w:rsid w:val="0028408F"/>
    <w:rsid w:val="002875EA"/>
    <w:rsid w:val="002928A0"/>
    <w:rsid w:val="0029331C"/>
    <w:rsid w:val="00296281"/>
    <w:rsid w:val="00296A72"/>
    <w:rsid w:val="002A13A3"/>
    <w:rsid w:val="002A2AFE"/>
    <w:rsid w:val="002A2E60"/>
    <w:rsid w:val="002A3613"/>
    <w:rsid w:val="002A60BC"/>
    <w:rsid w:val="002A6344"/>
    <w:rsid w:val="002B05AD"/>
    <w:rsid w:val="002B1B12"/>
    <w:rsid w:val="002B3F65"/>
    <w:rsid w:val="002B6253"/>
    <w:rsid w:val="002C01FE"/>
    <w:rsid w:val="002C08A6"/>
    <w:rsid w:val="002C156C"/>
    <w:rsid w:val="002C2284"/>
    <w:rsid w:val="002C3587"/>
    <w:rsid w:val="002C3D58"/>
    <w:rsid w:val="002C6681"/>
    <w:rsid w:val="002C67B2"/>
    <w:rsid w:val="002C6D2D"/>
    <w:rsid w:val="002C7FB4"/>
    <w:rsid w:val="002D03D9"/>
    <w:rsid w:val="002D0C9F"/>
    <w:rsid w:val="002D2F93"/>
    <w:rsid w:val="002D70EF"/>
    <w:rsid w:val="002D7772"/>
    <w:rsid w:val="002D777C"/>
    <w:rsid w:val="002E0149"/>
    <w:rsid w:val="002E091A"/>
    <w:rsid w:val="002E0EBA"/>
    <w:rsid w:val="002E211C"/>
    <w:rsid w:val="002E44AE"/>
    <w:rsid w:val="002F0A3D"/>
    <w:rsid w:val="002F35DF"/>
    <w:rsid w:val="002F39A7"/>
    <w:rsid w:val="002F48B0"/>
    <w:rsid w:val="002F567C"/>
    <w:rsid w:val="00300EA1"/>
    <w:rsid w:val="00302786"/>
    <w:rsid w:val="00303544"/>
    <w:rsid w:val="00304A53"/>
    <w:rsid w:val="00305FBD"/>
    <w:rsid w:val="003147ED"/>
    <w:rsid w:val="00314F31"/>
    <w:rsid w:val="003152B5"/>
    <w:rsid w:val="00317ABA"/>
    <w:rsid w:val="00317F66"/>
    <w:rsid w:val="00323892"/>
    <w:rsid w:val="00327EF9"/>
    <w:rsid w:val="003342DB"/>
    <w:rsid w:val="00340BE0"/>
    <w:rsid w:val="0034213E"/>
    <w:rsid w:val="00344726"/>
    <w:rsid w:val="003478DC"/>
    <w:rsid w:val="0035434F"/>
    <w:rsid w:val="00355532"/>
    <w:rsid w:val="00355D44"/>
    <w:rsid w:val="003570EC"/>
    <w:rsid w:val="00367288"/>
    <w:rsid w:val="00372671"/>
    <w:rsid w:val="00373ADE"/>
    <w:rsid w:val="00373DAA"/>
    <w:rsid w:val="00380F45"/>
    <w:rsid w:val="00383354"/>
    <w:rsid w:val="00384F1D"/>
    <w:rsid w:val="003850CE"/>
    <w:rsid w:val="00386C55"/>
    <w:rsid w:val="00387777"/>
    <w:rsid w:val="0039354F"/>
    <w:rsid w:val="00395E88"/>
    <w:rsid w:val="003A167D"/>
    <w:rsid w:val="003A57E7"/>
    <w:rsid w:val="003A5FB6"/>
    <w:rsid w:val="003B1C5E"/>
    <w:rsid w:val="003B3AD8"/>
    <w:rsid w:val="003B7E85"/>
    <w:rsid w:val="003C2F5F"/>
    <w:rsid w:val="003C7BC2"/>
    <w:rsid w:val="003D30B6"/>
    <w:rsid w:val="003D330A"/>
    <w:rsid w:val="003D38A1"/>
    <w:rsid w:val="003D49ED"/>
    <w:rsid w:val="003D5B4F"/>
    <w:rsid w:val="003E0C35"/>
    <w:rsid w:val="003E693D"/>
    <w:rsid w:val="003E6EF2"/>
    <w:rsid w:val="003E71B7"/>
    <w:rsid w:val="003E75C6"/>
    <w:rsid w:val="003E7985"/>
    <w:rsid w:val="003F0C3B"/>
    <w:rsid w:val="003F1E90"/>
    <w:rsid w:val="003F50EB"/>
    <w:rsid w:val="003F54C5"/>
    <w:rsid w:val="00400470"/>
    <w:rsid w:val="0040783B"/>
    <w:rsid w:val="0041012A"/>
    <w:rsid w:val="00410B93"/>
    <w:rsid w:val="004115E0"/>
    <w:rsid w:val="004128C4"/>
    <w:rsid w:val="00425E8D"/>
    <w:rsid w:val="004260D5"/>
    <w:rsid w:val="004306F7"/>
    <w:rsid w:val="00435095"/>
    <w:rsid w:val="00435825"/>
    <w:rsid w:val="00437576"/>
    <w:rsid w:val="004410DA"/>
    <w:rsid w:val="00451716"/>
    <w:rsid w:val="00451A38"/>
    <w:rsid w:val="00451FEC"/>
    <w:rsid w:val="00452A21"/>
    <w:rsid w:val="004538DD"/>
    <w:rsid w:val="00454F19"/>
    <w:rsid w:val="00455A85"/>
    <w:rsid w:val="00462954"/>
    <w:rsid w:val="0046732B"/>
    <w:rsid w:val="004727D9"/>
    <w:rsid w:val="00472F70"/>
    <w:rsid w:val="00473B35"/>
    <w:rsid w:val="004757BE"/>
    <w:rsid w:val="0047677B"/>
    <w:rsid w:val="00481E61"/>
    <w:rsid w:val="00485428"/>
    <w:rsid w:val="004857C2"/>
    <w:rsid w:val="00492892"/>
    <w:rsid w:val="00495FE7"/>
    <w:rsid w:val="00496BC8"/>
    <w:rsid w:val="004A23A2"/>
    <w:rsid w:val="004A2926"/>
    <w:rsid w:val="004A360B"/>
    <w:rsid w:val="004A3B04"/>
    <w:rsid w:val="004B241C"/>
    <w:rsid w:val="004B48A0"/>
    <w:rsid w:val="004B6CC5"/>
    <w:rsid w:val="004C112A"/>
    <w:rsid w:val="004C476E"/>
    <w:rsid w:val="004D02F0"/>
    <w:rsid w:val="004D1A16"/>
    <w:rsid w:val="004D213E"/>
    <w:rsid w:val="004D2E0D"/>
    <w:rsid w:val="004D6C6D"/>
    <w:rsid w:val="004D7CB3"/>
    <w:rsid w:val="004E0BF4"/>
    <w:rsid w:val="004E12DE"/>
    <w:rsid w:val="004E138C"/>
    <w:rsid w:val="004E3B57"/>
    <w:rsid w:val="004E3DF0"/>
    <w:rsid w:val="004E4295"/>
    <w:rsid w:val="004E5CEB"/>
    <w:rsid w:val="004E6B23"/>
    <w:rsid w:val="004E7077"/>
    <w:rsid w:val="004F1E27"/>
    <w:rsid w:val="004F2969"/>
    <w:rsid w:val="004F406F"/>
    <w:rsid w:val="004F4CFB"/>
    <w:rsid w:val="004F768A"/>
    <w:rsid w:val="00501EAD"/>
    <w:rsid w:val="00502969"/>
    <w:rsid w:val="00504993"/>
    <w:rsid w:val="00510C32"/>
    <w:rsid w:val="0051322D"/>
    <w:rsid w:val="00515F29"/>
    <w:rsid w:val="00520028"/>
    <w:rsid w:val="005200E3"/>
    <w:rsid w:val="0052039A"/>
    <w:rsid w:val="00520E3B"/>
    <w:rsid w:val="005222B2"/>
    <w:rsid w:val="005222E2"/>
    <w:rsid w:val="0053020C"/>
    <w:rsid w:val="00531EBC"/>
    <w:rsid w:val="00533ACA"/>
    <w:rsid w:val="0054047C"/>
    <w:rsid w:val="0054206A"/>
    <w:rsid w:val="00544040"/>
    <w:rsid w:val="005454DA"/>
    <w:rsid w:val="005470BA"/>
    <w:rsid w:val="00554074"/>
    <w:rsid w:val="00560AE7"/>
    <w:rsid w:val="00564BD6"/>
    <w:rsid w:val="00567C25"/>
    <w:rsid w:val="005721F1"/>
    <w:rsid w:val="00573E55"/>
    <w:rsid w:val="00574470"/>
    <w:rsid w:val="00575A91"/>
    <w:rsid w:val="00577A7D"/>
    <w:rsid w:val="00577BFC"/>
    <w:rsid w:val="00585231"/>
    <w:rsid w:val="00590124"/>
    <w:rsid w:val="005A0838"/>
    <w:rsid w:val="005A094F"/>
    <w:rsid w:val="005A2D6B"/>
    <w:rsid w:val="005A5EF7"/>
    <w:rsid w:val="005A7558"/>
    <w:rsid w:val="005B0496"/>
    <w:rsid w:val="005B7548"/>
    <w:rsid w:val="005C2500"/>
    <w:rsid w:val="005C3B2A"/>
    <w:rsid w:val="005C73DA"/>
    <w:rsid w:val="005D186B"/>
    <w:rsid w:val="005D55CE"/>
    <w:rsid w:val="005D58D7"/>
    <w:rsid w:val="005D78C5"/>
    <w:rsid w:val="005E40C4"/>
    <w:rsid w:val="005E6957"/>
    <w:rsid w:val="005E6FEE"/>
    <w:rsid w:val="005F182B"/>
    <w:rsid w:val="005F2908"/>
    <w:rsid w:val="005F30CF"/>
    <w:rsid w:val="005F4C57"/>
    <w:rsid w:val="005F615C"/>
    <w:rsid w:val="005F7C9C"/>
    <w:rsid w:val="0060250D"/>
    <w:rsid w:val="00603046"/>
    <w:rsid w:val="006044F3"/>
    <w:rsid w:val="006053A9"/>
    <w:rsid w:val="00605A69"/>
    <w:rsid w:val="006123B7"/>
    <w:rsid w:val="00617316"/>
    <w:rsid w:val="00620458"/>
    <w:rsid w:val="0062389B"/>
    <w:rsid w:val="006242DD"/>
    <w:rsid w:val="00625071"/>
    <w:rsid w:val="00626DCB"/>
    <w:rsid w:val="0063126A"/>
    <w:rsid w:val="00631B46"/>
    <w:rsid w:val="0063356E"/>
    <w:rsid w:val="0064238A"/>
    <w:rsid w:val="006504B3"/>
    <w:rsid w:val="006577E5"/>
    <w:rsid w:val="00661CDA"/>
    <w:rsid w:val="00670D91"/>
    <w:rsid w:val="006735B7"/>
    <w:rsid w:val="00673635"/>
    <w:rsid w:val="006738A8"/>
    <w:rsid w:val="0067529C"/>
    <w:rsid w:val="006800B6"/>
    <w:rsid w:val="00682666"/>
    <w:rsid w:val="00684380"/>
    <w:rsid w:val="00690EFD"/>
    <w:rsid w:val="00692632"/>
    <w:rsid w:val="006A4B93"/>
    <w:rsid w:val="006B183F"/>
    <w:rsid w:val="006B1A68"/>
    <w:rsid w:val="006B4688"/>
    <w:rsid w:val="006B4E44"/>
    <w:rsid w:val="006B5308"/>
    <w:rsid w:val="006C068D"/>
    <w:rsid w:val="006C09C5"/>
    <w:rsid w:val="006C16DD"/>
    <w:rsid w:val="006C5AFB"/>
    <w:rsid w:val="006C5B89"/>
    <w:rsid w:val="006C740C"/>
    <w:rsid w:val="006C7C6F"/>
    <w:rsid w:val="006D0138"/>
    <w:rsid w:val="006D0434"/>
    <w:rsid w:val="006D6825"/>
    <w:rsid w:val="006E0C00"/>
    <w:rsid w:val="006E2186"/>
    <w:rsid w:val="006E5D10"/>
    <w:rsid w:val="006E6D22"/>
    <w:rsid w:val="006F14CB"/>
    <w:rsid w:val="006F163B"/>
    <w:rsid w:val="006F2FF9"/>
    <w:rsid w:val="006F3E1C"/>
    <w:rsid w:val="006F725D"/>
    <w:rsid w:val="006F7486"/>
    <w:rsid w:val="0070017E"/>
    <w:rsid w:val="0070031B"/>
    <w:rsid w:val="0070115C"/>
    <w:rsid w:val="00701A11"/>
    <w:rsid w:val="00704DA2"/>
    <w:rsid w:val="007053B6"/>
    <w:rsid w:val="00705438"/>
    <w:rsid w:val="00707BA0"/>
    <w:rsid w:val="00711B0C"/>
    <w:rsid w:val="0072109B"/>
    <w:rsid w:val="00721D14"/>
    <w:rsid w:val="0072334A"/>
    <w:rsid w:val="00723E86"/>
    <w:rsid w:val="00726858"/>
    <w:rsid w:val="00726BC4"/>
    <w:rsid w:val="007276E2"/>
    <w:rsid w:val="00730550"/>
    <w:rsid w:val="00731338"/>
    <w:rsid w:val="007322B5"/>
    <w:rsid w:val="007333EC"/>
    <w:rsid w:val="00737C1F"/>
    <w:rsid w:val="00737D09"/>
    <w:rsid w:val="00746E0D"/>
    <w:rsid w:val="00750C5F"/>
    <w:rsid w:val="00752803"/>
    <w:rsid w:val="0075448B"/>
    <w:rsid w:val="00755DA5"/>
    <w:rsid w:val="00757283"/>
    <w:rsid w:val="007643D6"/>
    <w:rsid w:val="00765260"/>
    <w:rsid w:val="007665B6"/>
    <w:rsid w:val="00766EE5"/>
    <w:rsid w:val="00770AC0"/>
    <w:rsid w:val="00774132"/>
    <w:rsid w:val="0077555A"/>
    <w:rsid w:val="00780142"/>
    <w:rsid w:val="00786CB4"/>
    <w:rsid w:val="00787FDA"/>
    <w:rsid w:val="0079037B"/>
    <w:rsid w:val="00790D08"/>
    <w:rsid w:val="0079498E"/>
    <w:rsid w:val="00795CC6"/>
    <w:rsid w:val="007A2BDC"/>
    <w:rsid w:val="007A35B2"/>
    <w:rsid w:val="007A36E0"/>
    <w:rsid w:val="007A384F"/>
    <w:rsid w:val="007A38F2"/>
    <w:rsid w:val="007B1899"/>
    <w:rsid w:val="007B2204"/>
    <w:rsid w:val="007B431B"/>
    <w:rsid w:val="007B52F3"/>
    <w:rsid w:val="007D0CCA"/>
    <w:rsid w:val="007D5B4A"/>
    <w:rsid w:val="007D71C7"/>
    <w:rsid w:val="007E0687"/>
    <w:rsid w:val="007E16BD"/>
    <w:rsid w:val="007E221D"/>
    <w:rsid w:val="007E5FD0"/>
    <w:rsid w:val="007E63E7"/>
    <w:rsid w:val="007E6E38"/>
    <w:rsid w:val="007E7608"/>
    <w:rsid w:val="007E7DC2"/>
    <w:rsid w:val="007F6D1E"/>
    <w:rsid w:val="0080177F"/>
    <w:rsid w:val="00805B56"/>
    <w:rsid w:val="0080665B"/>
    <w:rsid w:val="00806C1C"/>
    <w:rsid w:val="00806DB2"/>
    <w:rsid w:val="00807952"/>
    <w:rsid w:val="008102E2"/>
    <w:rsid w:val="0081197D"/>
    <w:rsid w:val="00813215"/>
    <w:rsid w:val="00817B5B"/>
    <w:rsid w:val="00817DEB"/>
    <w:rsid w:val="008233E9"/>
    <w:rsid w:val="00823405"/>
    <w:rsid w:val="00827607"/>
    <w:rsid w:val="008304B7"/>
    <w:rsid w:val="008304DE"/>
    <w:rsid w:val="0083190A"/>
    <w:rsid w:val="00833265"/>
    <w:rsid w:val="00834431"/>
    <w:rsid w:val="008365E0"/>
    <w:rsid w:val="00841345"/>
    <w:rsid w:val="00843D78"/>
    <w:rsid w:val="00843FD8"/>
    <w:rsid w:val="008440E7"/>
    <w:rsid w:val="00851DC8"/>
    <w:rsid w:val="0085271A"/>
    <w:rsid w:val="008644D7"/>
    <w:rsid w:val="008671F4"/>
    <w:rsid w:val="008675CC"/>
    <w:rsid w:val="00871E96"/>
    <w:rsid w:val="0087464C"/>
    <w:rsid w:val="00880099"/>
    <w:rsid w:val="008872A7"/>
    <w:rsid w:val="0088755F"/>
    <w:rsid w:val="00891A24"/>
    <w:rsid w:val="008940A0"/>
    <w:rsid w:val="0089797C"/>
    <w:rsid w:val="00897F8E"/>
    <w:rsid w:val="008A54C9"/>
    <w:rsid w:val="008A6068"/>
    <w:rsid w:val="008A7981"/>
    <w:rsid w:val="008B587A"/>
    <w:rsid w:val="008B58A2"/>
    <w:rsid w:val="008B5A1B"/>
    <w:rsid w:val="008B67E2"/>
    <w:rsid w:val="008B7D70"/>
    <w:rsid w:val="008C6D19"/>
    <w:rsid w:val="008C75A9"/>
    <w:rsid w:val="008E5E4C"/>
    <w:rsid w:val="008E6241"/>
    <w:rsid w:val="008E6DA6"/>
    <w:rsid w:val="008F1182"/>
    <w:rsid w:val="008F286D"/>
    <w:rsid w:val="008F5763"/>
    <w:rsid w:val="009006EC"/>
    <w:rsid w:val="00906F77"/>
    <w:rsid w:val="00910B94"/>
    <w:rsid w:val="00910CFA"/>
    <w:rsid w:val="00917C4A"/>
    <w:rsid w:val="00921281"/>
    <w:rsid w:val="00921FAE"/>
    <w:rsid w:val="00925416"/>
    <w:rsid w:val="00925C83"/>
    <w:rsid w:val="00934559"/>
    <w:rsid w:val="0093537F"/>
    <w:rsid w:val="009354E0"/>
    <w:rsid w:val="00935A6A"/>
    <w:rsid w:val="009416AE"/>
    <w:rsid w:val="00941AA4"/>
    <w:rsid w:val="009431FA"/>
    <w:rsid w:val="00943827"/>
    <w:rsid w:val="00943BAC"/>
    <w:rsid w:val="0094426D"/>
    <w:rsid w:val="00944FDD"/>
    <w:rsid w:val="00947479"/>
    <w:rsid w:val="00955E2B"/>
    <w:rsid w:val="00957024"/>
    <w:rsid w:val="00957BF0"/>
    <w:rsid w:val="00960E57"/>
    <w:rsid w:val="00966545"/>
    <w:rsid w:val="009708BF"/>
    <w:rsid w:val="0097545E"/>
    <w:rsid w:val="00977209"/>
    <w:rsid w:val="009809CC"/>
    <w:rsid w:val="0098373A"/>
    <w:rsid w:val="00984F35"/>
    <w:rsid w:val="0099047C"/>
    <w:rsid w:val="009904BA"/>
    <w:rsid w:val="00990C72"/>
    <w:rsid w:val="00990F65"/>
    <w:rsid w:val="0099135B"/>
    <w:rsid w:val="00991388"/>
    <w:rsid w:val="009968A6"/>
    <w:rsid w:val="0099792D"/>
    <w:rsid w:val="009A4615"/>
    <w:rsid w:val="009A595E"/>
    <w:rsid w:val="009A6006"/>
    <w:rsid w:val="009B4660"/>
    <w:rsid w:val="009B7625"/>
    <w:rsid w:val="009C0707"/>
    <w:rsid w:val="009C2BF3"/>
    <w:rsid w:val="009C58EC"/>
    <w:rsid w:val="009C5A6F"/>
    <w:rsid w:val="009C7A04"/>
    <w:rsid w:val="009D03E2"/>
    <w:rsid w:val="009D0553"/>
    <w:rsid w:val="009D0D82"/>
    <w:rsid w:val="009D17B4"/>
    <w:rsid w:val="009D3541"/>
    <w:rsid w:val="009D4B59"/>
    <w:rsid w:val="009D53A7"/>
    <w:rsid w:val="009D5916"/>
    <w:rsid w:val="009D793F"/>
    <w:rsid w:val="009E0231"/>
    <w:rsid w:val="009E1916"/>
    <w:rsid w:val="009E1A89"/>
    <w:rsid w:val="009E4663"/>
    <w:rsid w:val="009E72C5"/>
    <w:rsid w:val="009F2285"/>
    <w:rsid w:val="009F34E0"/>
    <w:rsid w:val="00A0793C"/>
    <w:rsid w:val="00A13883"/>
    <w:rsid w:val="00A15D12"/>
    <w:rsid w:val="00A1645C"/>
    <w:rsid w:val="00A17C1C"/>
    <w:rsid w:val="00A20831"/>
    <w:rsid w:val="00A27216"/>
    <w:rsid w:val="00A27783"/>
    <w:rsid w:val="00A43850"/>
    <w:rsid w:val="00A47705"/>
    <w:rsid w:val="00A54DC8"/>
    <w:rsid w:val="00A5544C"/>
    <w:rsid w:val="00A60A86"/>
    <w:rsid w:val="00A6135C"/>
    <w:rsid w:val="00A65AAD"/>
    <w:rsid w:val="00A6643C"/>
    <w:rsid w:val="00A67777"/>
    <w:rsid w:val="00A67AF0"/>
    <w:rsid w:val="00A75572"/>
    <w:rsid w:val="00A7779C"/>
    <w:rsid w:val="00A847F6"/>
    <w:rsid w:val="00A84B19"/>
    <w:rsid w:val="00AA0389"/>
    <w:rsid w:val="00AA2191"/>
    <w:rsid w:val="00AA4828"/>
    <w:rsid w:val="00AA54D4"/>
    <w:rsid w:val="00AA64D3"/>
    <w:rsid w:val="00AA7F9C"/>
    <w:rsid w:val="00AB0023"/>
    <w:rsid w:val="00AB3CF7"/>
    <w:rsid w:val="00AB52D1"/>
    <w:rsid w:val="00AC0D22"/>
    <w:rsid w:val="00AC1A9D"/>
    <w:rsid w:val="00AC1D69"/>
    <w:rsid w:val="00AC33CA"/>
    <w:rsid w:val="00AC4794"/>
    <w:rsid w:val="00AC783E"/>
    <w:rsid w:val="00AD1011"/>
    <w:rsid w:val="00AD1A40"/>
    <w:rsid w:val="00AD2125"/>
    <w:rsid w:val="00AD6130"/>
    <w:rsid w:val="00AD627F"/>
    <w:rsid w:val="00AE0764"/>
    <w:rsid w:val="00AE34CD"/>
    <w:rsid w:val="00AE4194"/>
    <w:rsid w:val="00AE4C23"/>
    <w:rsid w:val="00AF68E2"/>
    <w:rsid w:val="00B028E5"/>
    <w:rsid w:val="00B02C2F"/>
    <w:rsid w:val="00B0320A"/>
    <w:rsid w:val="00B03E92"/>
    <w:rsid w:val="00B06790"/>
    <w:rsid w:val="00B0786F"/>
    <w:rsid w:val="00B108C7"/>
    <w:rsid w:val="00B15D74"/>
    <w:rsid w:val="00B16126"/>
    <w:rsid w:val="00B17EFE"/>
    <w:rsid w:val="00B20B56"/>
    <w:rsid w:val="00B24D3D"/>
    <w:rsid w:val="00B32994"/>
    <w:rsid w:val="00B37BAC"/>
    <w:rsid w:val="00B42B35"/>
    <w:rsid w:val="00B4690F"/>
    <w:rsid w:val="00B51413"/>
    <w:rsid w:val="00B51D97"/>
    <w:rsid w:val="00B539A2"/>
    <w:rsid w:val="00B56E7A"/>
    <w:rsid w:val="00B607AC"/>
    <w:rsid w:val="00B63D0B"/>
    <w:rsid w:val="00B65A58"/>
    <w:rsid w:val="00B670AD"/>
    <w:rsid w:val="00B67C1C"/>
    <w:rsid w:val="00B70EE8"/>
    <w:rsid w:val="00B7121C"/>
    <w:rsid w:val="00B723D1"/>
    <w:rsid w:val="00B76497"/>
    <w:rsid w:val="00B76E44"/>
    <w:rsid w:val="00B7713C"/>
    <w:rsid w:val="00B86C0C"/>
    <w:rsid w:val="00B92A9C"/>
    <w:rsid w:val="00B939A5"/>
    <w:rsid w:val="00BA01B4"/>
    <w:rsid w:val="00BA034C"/>
    <w:rsid w:val="00BA2C4F"/>
    <w:rsid w:val="00BA4E08"/>
    <w:rsid w:val="00BA505A"/>
    <w:rsid w:val="00BA6698"/>
    <w:rsid w:val="00BA6779"/>
    <w:rsid w:val="00BB2005"/>
    <w:rsid w:val="00BB4500"/>
    <w:rsid w:val="00BB5AB1"/>
    <w:rsid w:val="00BC0E63"/>
    <w:rsid w:val="00BC21E1"/>
    <w:rsid w:val="00BC38D3"/>
    <w:rsid w:val="00BC6761"/>
    <w:rsid w:val="00BD3C81"/>
    <w:rsid w:val="00BD7062"/>
    <w:rsid w:val="00BD772C"/>
    <w:rsid w:val="00BE50D3"/>
    <w:rsid w:val="00BF19E3"/>
    <w:rsid w:val="00BF244A"/>
    <w:rsid w:val="00BF65A5"/>
    <w:rsid w:val="00C00271"/>
    <w:rsid w:val="00C0179A"/>
    <w:rsid w:val="00C0188E"/>
    <w:rsid w:val="00C02655"/>
    <w:rsid w:val="00C028E8"/>
    <w:rsid w:val="00C11947"/>
    <w:rsid w:val="00C17165"/>
    <w:rsid w:val="00C17A0F"/>
    <w:rsid w:val="00C21CB7"/>
    <w:rsid w:val="00C25794"/>
    <w:rsid w:val="00C3067E"/>
    <w:rsid w:val="00C338EE"/>
    <w:rsid w:val="00C33A74"/>
    <w:rsid w:val="00C35EBA"/>
    <w:rsid w:val="00C36D96"/>
    <w:rsid w:val="00C42D0E"/>
    <w:rsid w:val="00C473D4"/>
    <w:rsid w:val="00C51852"/>
    <w:rsid w:val="00C5523C"/>
    <w:rsid w:val="00C5533D"/>
    <w:rsid w:val="00C57236"/>
    <w:rsid w:val="00C63A4F"/>
    <w:rsid w:val="00C65648"/>
    <w:rsid w:val="00C675CD"/>
    <w:rsid w:val="00C6778C"/>
    <w:rsid w:val="00C7253B"/>
    <w:rsid w:val="00C73C8D"/>
    <w:rsid w:val="00C77075"/>
    <w:rsid w:val="00C81CD5"/>
    <w:rsid w:val="00C82B18"/>
    <w:rsid w:val="00C8387B"/>
    <w:rsid w:val="00C8776D"/>
    <w:rsid w:val="00C91B76"/>
    <w:rsid w:val="00C92BF2"/>
    <w:rsid w:val="00CA1C9C"/>
    <w:rsid w:val="00CA634B"/>
    <w:rsid w:val="00CB0C71"/>
    <w:rsid w:val="00CB54EB"/>
    <w:rsid w:val="00CB5AA7"/>
    <w:rsid w:val="00CC197D"/>
    <w:rsid w:val="00CC255A"/>
    <w:rsid w:val="00CC769F"/>
    <w:rsid w:val="00CE045B"/>
    <w:rsid w:val="00CE07DB"/>
    <w:rsid w:val="00CE0E41"/>
    <w:rsid w:val="00CE2B46"/>
    <w:rsid w:val="00CE323E"/>
    <w:rsid w:val="00CF2E1E"/>
    <w:rsid w:val="00CF51D3"/>
    <w:rsid w:val="00D00AEE"/>
    <w:rsid w:val="00D0121D"/>
    <w:rsid w:val="00D065D6"/>
    <w:rsid w:val="00D06DD2"/>
    <w:rsid w:val="00D06E20"/>
    <w:rsid w:val="00D13AD5"/>
    <w:rsid w:val="00D145EE"/>
    <w:rsid w:val="00D15178"/>
    <w:rsid w:val="00D2038F"/>
    <w:rsid w:val="00D24B75"/>
    <w:rsid w:val="00D25232"/>
    <w:rsid w:val="00D2528B"/>
    <w:rsid w:val="00D31DA5"/>
    <w:rsid w:val="00D32E1E"/>
    <w:rsid w:val="00D349AE"/>
    <w:rsid w:val="00D34E98"/>
    <w:rsid w:val="00D3572A"/>
    <w:rsid w:val="00D36FE9"/>
    <w:rsid w:val="00D37A49"/>
    <w:rsid w:val="00D44D11"/>
    <w:rsid w:val="00D47C69"/>
    <w:rsid w:val="00D50B5E"/>
    <w:rsid w:val="00D51149"/>
    <w:rsid w:val="00D5281E"/>
    <w:rsid w:val="00D54EBE"/>
    <w:rsid w:val="00D54F47"/>
    <w:rsid w:val="00D5544F"/>
    <w:rsid w:val="00D57BF1"/>
    <w:rsid w:val="00D64AE4"/>
    <w:rsid w:val="00D65D1D"/>
    <w:rsid w:val="00D706AF"/>
    <w:rsid w:val="00D71F43"/>
    <w:rsid w:val="00D75136"/>
    <w:rsid w:val="00D87276"/>
    <w:rsid w:val="00D87954"/>
    <w:rsid w:val="00D91946"/>
    <w:rsid w:val="00D92D90"/>
    <w:rsid w:val="00D92ED4"/>
    <w:rsid w:val="00D93325"/>
    <w:rsid w:val="00D9592B"/>
    <w:rsid w:val="00DA3038"/>
    <w:rsid w:val="00DA31DC"/>
    <w:rsid w:val="00DA43A1"/>
    <w:rsid w:val="00DA684F"/>
    <w:rsid w:val="00DA707F"/>
    <w:rsid w:val="00DB6E1C"/>
    <w:rsid w:val="00DB7B62"/>
    <w:rsid w:val="00DC0209"/>
    <w:rsid w:val="00DC0BCA"/>
    <w:rsid w:val="00DC1713"/>
    <w:rsid w:val="00DC18BF"/>
    <w:rsid w:val="00DC1ACE"/>
    <w:rsid w:val="00DC500D"/>
    <w:rsid w:val="00DC516D"/>
    <w:rsid w:val="00DC6192"/>
    <w:rsid w:val="00DC7057"/>
    <w:rsid w:val="00DD2434"/>
    <w:rsid w:val="00DD2F03"/>
    <w:rsid w:val="00DD3B8A"/>
    <w:rsid w:val="00DD3DB9"/>
    <w:rsid w:val="00DD40CB"/>
    <w:rsid w:val="00DD5351"/>
    <w:rsid w:val="00DD5839"/>
    <w:rsid w:val="00DD69AB"/>
    <w:rsid w:val="00DD7F60"/>
    <w:rsid w:val="00DE0F58"/>
    <w:rsid w:val="00DE217C"/>
    <w:rsid w:val="00DE349C"/>
    <w:rsid w:val="00DE69A3"/>
    <w:rsid w:val="00DE7EEE"/>
    <w:rsid w:val="00DF0C37"/>
    <w:rsid w:val="00DF1410"/>
    <w:rsid w:val="00DF1F0D"/>
    <w:rsid w:val="00DF4CB9"/>
    <w:rsid w:val="00DF7EFB"/>
    <w:rsid w:val="00E11CC5"/>
    <w:rsid w:val="00E12C0F"/>
    <w:rsid w:val="00E16D16"/>
    <w:rsid w:val="00E21CD5"/>
    <w:rsid w:val="00E22830"/>
    <w:rsid w:val="00E23D92"/>
    <w:rsid w:val="00E31E7C"/>
    <w:rsid w:val="00E35514"/>
    <w:rsid w:val="00E422AD"/>
    <w:rsid w:val="00E45E6F"/>
    <w:rsid w:val="00E4694A"/>
    <w:rsid w:val="00E47245"/>
    <w:rsid w:val="00E5089E"/>
    <w:rsid w:val="00E65C17"/>
    <w:rsid w:val="00E66B54"/>
    <w:rsid w:val="00E732B5"/>
    <w:rsid w:val="00E73523"/>
    <w:rsid w:val="00E73758"/>
    <w:rsid w:val="00E74179"/>
    <w:rsid w:val="00E74B5D"/>
    <w:rsid w:val="00E82815"/>
    <w:rsid w:val="00E828C9"/>
    <w:rsid w:val="00E830F5"/>
    <w:rsid w:val="00E84191"/>
    <w:rsid w:val="00E8534C"/>
    <w:rsid w:val="00E855F5"/>
    <w:rsid w:val="00E91FDB"/>
    <w:rsid w:val="00E94AF8"/>
    <w:rsid w:val="00E966B2"/>
    <w:rsid w:val="00EA0E0F"/>
    <w:rsid w:val="00EA2052"/>
    <w:rsid w:val="00EC3608"/>
    <w:rsid w:val="00EC389A"/>
    <w:rsid w:val="00EC3BC2"/>
    <w:rsid w:val="00EC5B0D"/>
    <w:rsid w:val="00EC5C16"/>
    <w:rsid w:val="00ED0E1B"/>
    <w:rsid w:val="00ED4050"/>
    <w:rsid w:val="00ED6D2B"/>
    <w:rsid w:val="00EE23AF"/>
    <w:rsid w:val="00EE39C2"/>
    <w:rsid w:val="00EE65E4"/>
    <w:rsid w:val="00EE6FAA"/>
    <w:rsid w:val="00EF362E"/>
    <w:rsid w:val="00F001FF"/>
    <w:rsid w:val="00F03D69"/>
    <w:rsid w:val="00F04766"/>
    <w:rsid w:val="00F12696"/>
    <w:rsid w:val="00F14787"/>
    <w:rsid w:val="00F15C9C"/>
    <w:rsid w:val="00F1714F"/>
    <w:rsid w:val="00F17331"/>
    <w:rsid w:val="00F178CA"/>
    <w:rsid w:val="00F2164E"/>
    <w:rsid w:val="00F221D0"/>
    <w:rsid w:val="00F27AD9"/>
    <w:rsid w:val="00F3147A"/>
    <w:rsid w:val="00F31D40"/>
    <w:rsid w:val="00F31EA7"/>
    <w:rsid w:val="00F33D82"/>
    <w:rsid w:val="00F40A70"/>
    <w:rsid w:val="00F43256"/>
    <w:rsid w:val="00F47666"/>
    <w:rsid w:val="00F51F1A"/>
    <w:rsid w:val="00F54467"/>
    <w:rsid w:val="00F56715"/>
    <w:rsid w:val="00F62747"/>
    <w:rsid w:val="00F70DBA"/>
    <w:rsid w:val="00F73DC1"/>
    <w:rsid w:val="00F76270"/>
    <w:rsid w:val="00F76EEA"/>
    <w:rsid w:val="00F86CD4"/>
    <w:rsid w:val="00F922F8"/>
    <w:rsid w:val="00F93457"/>
    <w:rsid w:val="00F94386"/>
    <w:rsid w:val="00F95D0E"/>
    <w:rsid w:val="00FA278A"/>
    <w:rsid w:val="00FA30D1"/>
    <w:rsid w:val="00FA376C"/>
    <w:rsid w:val="00FA5B96"/>
    <w:rsid w:val="00FB0EB7"/>
    <w:rsid w:val="00FB1B3C"/>
    <w:rsid w:val="00FB244A"/>
    <w:rsid w:val="00FB249F"/>
    <w:rsid w:val="00FB26EB"/>
    <w:rsid w:val="00FB5BAC"/>
    <w:rsid w:val="00FC0794"/>
    <w:rsid w:val="00FC0DBB"/>
    <w:rsid w:val="00FC452D"/>
    <w:rsid w:val="00FC7D60"/>
    <w:rsid w:val="00FD1EF8"/>
    <w:rsid w:val="00FD41F8"/>
    <w:rsid w:val="00FD6C12"/>
    <w:rsid w:val="00FD74DA"/>
    <w:rsid w:val="00FE2EC1"/>
    <w:rsid w:val="00FE3DF6"/>
    <w:rsid w:val="00FF09C1"/>
    <w:rsid w:val="00FF3D24"/>
    <w:rsid w:val="00FF6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185C1"/>
  <w15:docId w15:val="{BB520773-9C01-42B0-B49A-215C80F4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1B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1B12"/>
  </w:style>
  <w:style w:type="paragraph" w:styleId="Stopka">
    <w:name w:val="footer"/>
    <w:basedOn w:val="Normalny"/>
    <w:link w:val="StopkaZnak"/>
    <w:uiPriority w:val="99"/>
    <w:unhideWhenUsed/>
    <w:rsid w:val="002B1B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B12"/>
  </w:style>
  <w:style w:type="paragraph" w:styleId="Tekstdymka">
    <w:name w:val="Balloon Text"/>
    <w:basedOn w:val="Normalny"/>
    <w:link w:val="TekstdymkaZnak"/>
    <w:uiPriority w:val="99"/>
    <w:semiHidden/>
    <w:unhideWhenUsed/>
    <w:rsid w:val="002B1B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1B12"/>
    <w:rPr>
      <w:rFonts w:ascii="Tahoma" w:hAnsi="Tahoma" w:cs="Tahoma"/>
      <w:sz w:val="16"/>
      <w:szCs w:val="16"/>
    </w:rPr>
  </w:style>
  <w:style w:type="table" w:styleId="Tabela-Siatka">
    <w:name w:val="Table Grid"/>
    <w:basedOn w:val="Standardowy"/>
    <w:uiPriority w:val="59"/>
    <w:rsid w:val="002B1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C769F"/>
    <w:rPr>
      <w:color w:val="0000FF" w:themeColor="hyperlink"/>
      <w:u w:val="single"/>
    </w:rPr>
  </w:style>
  <w:style w:type="character" w:styleId="UyteHipercze">
    <w:name w:val="FollowedHyperlink"/>
    <w:basedOn w:val="Domylnaczcionkaakapitu"/>
    <w:uiPriority w:val="99"/>
    <w:semiHidden/>
    <w:unhideWhenUsed/>
    <w:rsid w:val="0027564C"/>
    <w:rPr>
      <w:color w:val="800080" w:themeColor="followedHyperlink"/>
      <w:u w:val="single"/>
    </w:rPr>
  </w:style>
  <w:style w:type="character" w:styleId="Odwoaniedokomentarza">
    <w:name w:val="annotation reference"/>
    <w:basedOn w:val="Domylnaczcionkaakapitu"/>
    <w:uiPriority w:val="99"/>
    <w:semiHidden/>
    <w:unhideWhenUsed/>
    <w:rsid w:val="00A6135C"/>
    <w:rPr>
      <w:sz w:val="16"/>
      <w:szCs w:val="16"/>
    </w:rPr>
  </w:style>
  <w:style w:type="paragraph" w:styleId="Tekstkomentarza">
    <w:name w:val="annotation text"/>
    <w:basedOn w:val="Normalny"/>
    <w:link w:val="TekstkomentarzaZnak"/>
    <w:uiPriority w:val="99"/>
    <w:semiHidden/>
    <w:unhideWhenUsed/>
    <w:rsid w:val="00A613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135C"/>
    <w:rPr>
      <w:sz w:val="20"/>
      <w:szCs w:val="20"/>
    </w:rPr>
  </w:style>
  <w:style w:type="paragraph" w:styleId="Tematkomentarza">
    <w:name w:val="annotation subject"/>
    <w:basedOn w:val="Tekstkomentarza"/>
    <w:next w:val="Tekstkomentarza"/>
    <w:link w:val="TematkomentarzaZnak"/>
    <w:uiPriority w:val="99"/>
    <w:semiHidden/>
    <w:unhideWhenUsed/>
    <w:rsid w:val="00A6135C"/>
    <w:rPr>
      <w:b/>
      <w:bCs/>
    </w:rPr>
  </w:style>
  <w:style w:type="character" w:customStyle="1" w:styleId="TematkomentarzaZnak">
    <w:name w:val="Temat komentarza Znak"/>
    <w:basedOn w:val="TekstkomentarzaZnak"/>
    <w:link w:val="Tematkomentarza"/>
    <w:uiPriority w:val="99"/>
    <w:semiHidden/>
    <w:rsid w:val="00A6135C"/>
    <w:rPr>
      <w:b/>
      <w:bCs/>
      <w:sz w:val="20"/>
      <w:szCs w:val="20"/>
    </w:rPr>
  </w:style>
  <w:style w:type="character" w:customStyle="1" w:styleId="Nierozpoznanawzmianka1">
    <w:name w:val="Nierozpoznana wzmianka1"/>
    <w:basedOn w:val="Domylnaczcionkaakapitu"/>
    <w:uiPriority w:val="99"/>
    <w:semiHidden/>
    <w:unhideWhenUsed/>
    <w:rsid w:val="0060250D"/>
    <w:rPr>
      <w:color w:val="605E5C"/>
      <w:shd w:val="clear" w:color="auto" w:fill="E1DFDD"/>
    </w:rPr>
  </w:style>
  <w:style w:type="character" w:styleId="Nierozpoznanawzmianka">
    <w:name w:val="Unresolved Mention"/>
    <w:basedOn w:val="Domylnaczcionkaakapitu"/>
    <w:uiPriority w:val="99"/>
    <w:semiHidden/>
    <w:unhideWhenUsed/>
    <w:rsid w:val="000A39B4"/>
    <w:rPr>
      <w:color w:val="605E5C"/>
      <w:shd w:val="clear" w:color="auto" w:fill="E1DFDD"/>
    </w:rPr>
  </w:style>
  <w:style w:type="paragraph" w:styleId="Akapitzlist">
    <w:name w:val="List Paragraph"/>
    <w:basedOn w:val="Normalny"/>
    <w:uiPriority w:val="34"/>
    <w:qFormat/>
    <w:rsid w:val="00D06DD2"/>
    <w:pPr>
      <w:spacing w:after="160" w:line="259" w:lineRule="auto"/>
      <w:ind w:left="720"/>
      <w:contextualSpacing/>
    </w:pPr>
  </w:style>
  <w:style w:type="character" w:customStyle="1" w:styleId="normaltextrun">
    <w:name w:val="normaltextrun"/>
    <w:basedOn w:val="Domylnaczcionkaakapitu"/>
    <w:rsid w:val="00280291"/>
  </w:style>
  <w:style w:type="character" w:customStyle="1" w:styleId="eop">
    <w:name w:val="eop"/>
    <w:basedOn w:val="Domylnaczcionkaakapitu"/>
    <w:rsid w:val="00280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476">
      <w:bodyDiv w:val="1"/>
      <w:marLeft w:val="0"/>
      <w:marRight w:val="0"/>
      <w:marTop w:val="0"/>
      <w:marBottom w:val="0"/>
      <w:divBdr>
        <w:top w:val="none" w:sz="0" w:space="0" w:color="auto"/>
        <w:left w:val="none" w:sz="0" w:space="0" w:color="auto"/>
        <w:bottom w:val="none" w:sz="0" w:space="0" w:color="auto"/>
        <w:right w:val="none" w:sz="0" w:space="0" w:color="auto"/>
      </w:divBdr>
    </w:div>
    <w:div w:id="121925628">
      <w:bodyDiv w:val="1"/>
      <w:marLeft w:val="0"/>
      <w:marRight w:val="0"/>
      <w:marTop w:val="0"/>
      <w:marBottom w:val="0"/>
      <w:divBdr>
        <w:top w:val="none" w:sz="0" w:space="0" w:color="auto"/>
        <w:left w:val="none" w:sz="0" w:space="0" w:color="auto"/>
        <w:bottom w:val="none" w:sz="0" w:space="0" w:color="auto"/>
        <w:right w:val="none" w:sz="0" w:space="0" w:color="auto"/>
      </w:divBdr>
    </w:div>
    <w:div w:id="658458167">
      <w:bodyDiv w:val="1"/>
      <w:marLeft w:val="0"/>
      <w:marRight w:val="0"/>
      <w:marTop w:val="0"/>
      <w:marBottom w:val="0"/>
      <w:divBdr>
        <w:top w:val="none" w:sz="0" w:space="0" w:color="auto"/>
        <w:left w:val="none" w:sz="0" w:space="0" w:color="auto"/>
        <w:bottom w:val="none" w:sz="0" w:space="0" w:color="auto"/>
        <w:right w:val="none" w:sz="0" w:space="0" w:color="auto"/>
      </w:divBdr>
      <w:divsChild>
        <w:div w:id="627317333">
          <w:marLeft w:val="0"/>
          <w:marRight w:val="0"/>
          <w:marTop w:val="0"/>
          <w:marBottom w:val="0"/>
          <w:divBdr>
            <w:top w:val="none" w:sz="0" w:space="0" w:color="auto"/>
            <w:left w:val="none" w:sz="0" w:space="0" w:color="auto"/>
            <w:bottom w:val="none" w:sz="0" w:space="0" w:color="auto"/>
            <w:right w:val="none" w:sz="0" w:space="0" w:color="auto"/>
          </w:divBdr>
        </w:div>
        <w:div w:id="1194418631">
          <w:marLeft w:val="0"/>
          <w:marRight w:val="0"/>
          <w:marTop w:val="0"/>
          <w:marBottom w:val="0"/>
          <w:divBdr>
            <w:top w:val="none" w:sz="0" w:space="0" w:color="auto"/>
            <w:left w:val="none" w:sz="0" w:space="0" w:color="auto"/>
            <w:bottom w:val="none" w:sz="0" w:space="0" w:color="auto"/>
            <w:right w:val="none" w:sz="0" w:space="0" w:color="auto"/>
          </w:divBdr>
        </w:div>
      </w:divsChild>
    </w:div>
    <w:div w:id="908736245">
      <w:bodyDiv w:val="1"/>
      <w:marLeft w:val="0"/>
      <w:marRight w:val="0"/>
      <w:marTop w:val="0"/>
      <w:marBottom w:val="0"/>
      <w:divBdr>
        <w:top w:val="none" w:sz="0" w:space="0" w:color="auto"/>
        <w:left w:val="none" w:sz="0" w:space="0" w:color="auto"/>
        <w:bottom w:val="none" w:sz="0" w:space="0" w:color="auto"/>
        <w:right w:val="none" w:sz="0" w:space="0" w:color="auto"/>
      </w:divBdr>
    </w:div>
    <w:div w:id="951398222">
      <w:bodyDiv w:val="1"/>
      <w:marLeft w:val="0"/>
      <w:marRight w:val="0"/>
      <w:marTop w:val="0"/>
      <w:marBottom w:val="0"/>
      <w:divBdr>
        <w:top w:val="none" w:sz="0" w:space="0" w:color="auto"/>
        <w:left w:val="none" w:sz="0" w:space="0" w:color="auto"/>
        <w:bottom w:val="none" w:sz="0" w:space="0" w:color="auto"/>
        <w:right w:val="none" w:sz="0" w:space="0" w:color="auto"/>
      </w:divBdr>
    </w:div>
    <w:div w:id="1174881844">
      <w:bodyDiv w:val="1"/>
      <w:marLeft w:val="0"/>
      <w:marRight w:val="0"/>
      <w:marTop w:val="0"/>
      <w:marBottom w:val="0"/>
      <w:divBdr>
        <w:top w:val="none" w:sz="0" w:space="0" w:color="auto"/>
        <w:left w:val="none" w:sz="0" w:space="0" w:color="auto"/>
        <w:bottom w:val="none" w:sz="0" w:space="0" w:color="auto"/>
        <w:right w:val="none" w:sz="0" w:space="0" w:color="auto"/>
      </w:divBdr>
    </w:div>
    <w:div w:id="1239558500">
      <w:bodyDiv w:val="1"/>
      <w:marLeft w:val="0"/>
      <w:marRight w:val="0"/>
      <w:marTop w:val="0"/>
      <w:marBottom w:val="0"/>
      <w:divBdr>
        <w:top w:val="none" w:sz="0" w:space="0" w:color="auto"/>
        <w:left w:val="none" w:sz="0" w:space="0" w:color="auto"/>
        <w:bottom w:val="none" w:sz="0" w:space="0" w:color="auto"/>
        <w:right w:val="none" w:sz="0" w:space="0" w:color="auto"/>
      </w:divBdr>
    </w:div>
    <w:div w:id="1411928526">
      <w:bodyDiv w:val="1"/>
      <w:marLeft w:val="0"/>
      <w:marRight w:val="0"/>
      <w:marTop w:val="0"/>
      <w:marBottom w:val="0"/>
      <w:divBdr>
        <w:top w:val="none" w:sz="0" w:space="0" w:color="auto"/>
        <w:left w:val="none" w:sz="0" w:space="0" w:color="auto"/>
        <w:bottom w:val="none" w:sz="0" w:space="0" w:color="auto"/>
        <w:right w:val="none" w:sz="0" w:space="0" w:color="auto"/>
      </w:divBdr>
    </w:div>
    <w:div w:id="1439906683">
      <w:bodyDiv w:val="1"/>
      <w:marLeft w:val="0"/>
      <w:marRight w:val="0"/>
      <w:marTop w:val="0"/>
      <w:marBottom w:val="0"/>
      <w:divBdr>
        <w:top w:val="none" w:sz="0" w:space="0" w:color="auto"/>
        <w:left w:val="none" w:sz="0" w:space="0" w:color="auto"/>
        <w:bottom w:val="none" w:sz="0" w:space="0" w:color="auto"/>
        <w:right w:val="none" w:sz="0" w:space="0" w:color="auto"/>
      </w:divBdr>
    </w:div>
    <w:div w:id="1492403680">
      <w:bodyDiv w:val="1"/>
      <w:marLeft w:val="0"/>
      <w:marRight w:val="0"/>
      <w:marTop w:val="0"/>
      <w:marBottom w:val="0"/>
      <w:divBdr>
        <w:top w:val="none" w:sz="0" w:space="0" w:color="auto"/>
        <w:left w:val="none" w:sz="0" w:space="0" w:color="auto"/>
        <w:bottom w:val="none" w:sz="0" w:space="0" w:color="auto"/>
        <w:right w:val="none" w:sz="0" w:space="0" w:color="auto"/>
      </w:divBdr>
    </w:div>
    <w:div w:id="1589315583">
      <w:bodyDiv w:val="1"/>
      <w:marLeft w:val="0"/>
      <w:marRight w:val="0"/>
      <w:marTop w:val="0"/>
      <w:marBottom w:val="0"/>
      <w:divBdr>
        <w:top w:val="none" w:sz="0" w:space="0" w:color="auto"/>
        <w:left w:val="none" w:sz="0" w:space="0" w:color="auto"/>
        <w:bottom w:val="none" w:sz="0" w:space="0" w:color="auto"/>
        <w:right w:val="none" w:sz="0" w:space="0" w:color="auto"/>
      </w:divBdr>
    </w:div>
    <w:div w:id="1627156262">
      <w:bodyDiv w:val="1"/>
      <w:marLeft w:val="0"/>
      <w:marRight w:val="0"/>
      <w:marTop w:val="0"/>
      <w:marBottom w:val="0"/>
      <w:divBdr>
        <w:top w:val="none" w:sz="0" w:space="0" w:color="auto"/>
        <w:left w:val="none" w:sz="0" w:space="0" w:color="auto"/>
        <w:bottom w:val="none" w:sz="0" w:space="0" w:color="auto"/>
        <w:right w:val="none" w:sz="0" w:space="0" w:color="auto"/>
      </w:divBdr>
    </w:div>
    <w:div w:id="1638145667">
      <w:bodyDiv w:val="1"/>
      <w:marLeft w:val="0"/>
      <w:marRight w:val="0"/>
      <w:marTop w:val="0"/>
      <w:marBottom w:val="0"/>
      <w:divBdr>
        <w:top w:val="none" w:sz="0" w:space="0" w:color="auto"/>
        <w:left w:val="none" w:sz="0" w:space="0" w:color="auto"/>
        <w:bottom w:val="none" w:sz="0" w:space="0" w:color="auto"/>
        <w:right w:val="none" w:sz="0" w:space="0" w:color="auto"/>
      </w:divBdr>
      <w:divsChild>
        <w:div w:id="1005328951">
          <w:marLeft w:val="0"/>
          <w:marRight w:val="0"/>
          <w:marTop w:val="0"/>
          <w:marBottom w:val="0"/>
          <w:divBdr>
            <w:top w:val="none" w:sz="0" w:space="0" w:color="auto"/>
            <w:left w:val="none" w:sz="0" w:space="0" w:color="auto"/>
            <w:bottom w:val="none" w:sz="0" w:space="0" w:color="auto"/>
            <w:right w:val="none" w:sz="0" w:space="0" w:color="auto"/>
          </w:divBdr>
          <w:divsChild>
            <w:div w:id="1963069042">
              <w:marLeft w:val="0"/>
              <w:marRight w:val="0"/>
              <w:marTop w:val="0"/>
              <w:marBottom w:val="225"/>
              <w:divBdr>
                <w:top w:val="none" w:sz="0" w:space="0" w:color="auto"/>
                <w:left w:val="none" w:sz="0" w:space="0" w:color="auto"/>
                <w:bottom w:val="none" w:sz="0" w:space="0" w:color="auto"/>
                <w:right w:val="none" w:sz="0" w:space="0" w:color="auto"/>
              </w:divBdr>
              <w:divsChild>
                <w:div w:id="330985559">
                  <w:marLeft w:val="540"/>
                  <w:marRight w:val="0"/>
                  <w:marTop w:val="0"/>
                  <w:marBottom w:val="0"/>
                  <w:divBdr>
                    <w:top w:val="none" w:sz="0" w:space="0" w:color="auto"/>
                    <w:left w:val="none" w:sz="0" w:space="0" w:color="auto"/>
                    <w:bottom w:val="none" w:sz="0" w:space="0" w:color="auto"/>
                    <w:right w:val="none" w:sz="0" w:space="0" w:color="auto"/>
                  </w:divBdr>
                  <w:divsChild>
                    <w:div w:id="2107073557">
                      <w:marLeft w:val="0"/>
                      <w:marRight w:val="0"/>
                      <w:marTop w:val="15"/>
                      <w:marBottom w:val="15"/>
                      <w:divBdr>
                        <w:top w:val="none" w:sz="0" w:space="0" w:color="auto"/>
                        <w:left w:val="none" w:sz="0" w:space="0" w:color="auto"/>
                        <w:bottom w:val="none" w:sz="0" w:space="0" w:color="auto"/>
                        <w:right w:val="none" w:sz="0" w:space="0" w:color="auto"/>
                      </w:divBdr>
                      <w:divsChild>
                        <w:div w:id="4438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71684">
          <w:marLeft w:val="0"/>
          <w:marRight w:val="0"/>
          <w:marTop w:val="0"/>
          <w:marBottom w:val="0"/>
          <w:divBdr>
            <w:top w:val="none" w:sz="0" w:space="0" w:color="auto"/>
            <w:left w:val="none" w:sz="0" w:space="0" w:color="auto"/>
            <w:bottom w:val="none" w:sz="0" w:space="0" w:color="auto"/>
            <w:right w:val="none" w:sz="0" w:space="0" w:color="auto"/>
          </w:divBdr>
          <w:divsChild>
            <w:div w:id="606617556">
              <w:marLeft w:val="0"/>
              <w:marRight w:val="0"/>
              <w:marTop w:val="0"/>
              <w:marBottom w:val="225"/>
              <w:divBdr>
                <w:top w:val="none" w:sz="0" w:space="0" w:color="auto"/>
                <w:left w:val="none" w:sz="0" w:space="0" w:color="auto"/>
                <w:bottom w:val="none" w:sz="0" w:space="0" w:color="auto"/>
                <w:right w:val="none" w:sz="0" w:space="0" w:color="auto"/>
              </w:divBdr>
              <w:divsChild>
                <w:div w:id="1420445091">
                  <w:marLeft w:val="540"/>
                  <w:marRight w:val="0"/>
                  <w:marTop w:val="0"/>
                  <w:marBottom w:val="0"/>
                  <w:divBdr>
                    <w:top w:val="none" w:sz="0" w:space="0" w:color="auto"/>
                    <w:left w:val="none" w:sz="0" w:space="0" w:color="auto"/>
                    <w:bottom w:val="none" w:sz="0" w:space="0" w:color="auto"/>
                    <w:right w:val="none" w:sz="0" w:space="0" w:color="auto"/>
                  </w:divBdr>
                  <w:divsChild>
                    <w:div w:id="55133798">
                      <w:marLeft w:val="0"/>
                      <w:marRight w:val="0"/>
                      <w:marTop w:val="15"/>
                      <w:marBottom w:val="15"/>
                      <w:divBdr>
                        <w:top w:val="none" w:sz="0" w:space="0" w:color="auto"/>
                        <w:left w:val="none" w:sz="0" w:space="0" w:color="auto"/>
                        <w:bottom w:val="none" w:sz="0" w:space="0" w:color="auto"/>
                        <w:right w:val="none" w:sz="0" w:space="0" w:color="auto"/>
                      </w:divBdr>
                      <w:divsChild>
                        <w:div w:id="8117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7480">
          <w:marLeft w:val="0"/>
          <w:marRight w:val="0"/>
          <w:marTop w:val="0"/>
          <w:marBottom w:val="0"/>
          <w:divBdr>
            <w:top w:val="none" w:sz="0" w:space="0" w:color="auto"/>
            <w:left w:val="none" w:sz="0" w:space="0" w:color="auto"/>
            <w:bottom w:val="none" w:sz="0" w:space="0" w:color="auto"/>
            <w:right w:val="none" w:sz="0" w:space="0" w:color="auto"/>
          </w:divBdr>
          <w:divsChild>
            <w:div w:id="1040015589">
              <w:marLeft w:val="0"/>
              <w:marRight w:val="0"/>
              <w:marTop w:val="0"/>
              <w:marBottom w:val="225"/>
              <w:divBdr>
                <w:top w:val="none" w:sz="0" w:space="0" w:color="auto"/>
                <w:left w:val="none" w:sz="0" w:space="0" w:color="auto"/>
                <w:bottom w:val="none" w:sz="0" w:space="0" w:color="auto"/>
                <w:right w:val="none" w:sz="0" w:space="0" w:color="auto"/>
              </w:divBdr>
              <w:divsChild>
                <w:div w:id="634220367">
                  <w:marLeft w:val="0"/>
                  <w:marRight w:val="0"/>
                  <w:marTop w:val="0"/>
                  <w:marBottom w:val="0"/>
                  <w:divBdr>
                    <w:top w:val="none" w:sz="0" w:space="0" w:color="auto"/>
                    <w:left w:val="none" w:sz="0" w:space="0" w:color="auto"/>
                    <w:bottom w:val="none" w:sz="0" w:space="0" w:color="auto"/>
                    <w:right w:val="none" w:sz="0" w:space="0" w:color="auto"/>
                  </w:divBdr>
                  <w:divsChild>
                    <w:div w:id="1032347018">
                      <w:marLeft w:val="0"/>
                      <w:marRight w:val="0"/>
                      <w:marTop w:val="0"/>
                      <w:marBottom w:val="0"/>
                      <w:divBdr>
                        <w:top w:val="none" w:sz="0" w:space="0" w:color="auto"/>
                        <w:left w:val="none" w:sz="0" w:space="0" w:color="auto"/>
                        <w:bottom w:val="none" w:sz="0" w:space="0" w:color="auto"/>
                        <w:right w:val="none" w:sz="0" w:space="0" w:color="auto"/>
                      </w:divBdr>
                      <w:divsChild>
                        <w:div w:id="19136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1118">
                  <w:marLeft w:val="540"/>
                  <w:marRight w:val="0"/>
                  <w:marTop w:val="0"/>
                  <w:marBottom w:val="0"/>
                  <w:divBdr>
                    <w:top w:val="none" w:sz="0" w:space="0" w:color="auto"/>
                    <w:left w:val="none" w:sz="0" w:space="0" w:color="auto"/>
                    <w:bottom w:val="none" w:sz="0" w:space="0" w:color="auto"/>
                    <w:right w:val="none" w:sz="0" w:space="0" w:color="auto"/>
                  </w:divBdr>
                  <w:divsChild>
                    <w:div w:id="1435127202">
                      <w:marLeft w:val="0"/>
                      <w:marRight w:val="0"/>
                      <w:marTop w:val="15"/>
                      <w:marBottom w:val="15"/>
                      <w:divBdr>
                        <w:top w:val="none" w:sz="0" w:space="0" w:color="auto"/>
                        <w:left w:val="none" w:sz="0" w:space="0" w:color="auto"/>
                        <w:bottom w:val="none" w:sz="0" w:space="0" w:color="auto"/>
                        <w:right w:val="none" w:sz="0" w:space="0" w:color="auto"/>
                      </w:divBdr>
                      <w:divsChild>
                        <w:div w:id="17096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12350">
          <w:marLeft w:val="0"/>
          <w:marRight w:val="0"/>
          <w:marTop w:val="0"/>
          <w:marBottom w:val="0"/>
          <w:divBdr>
            <w:top w:val="none" w:sz="0" w:space="0" w:color="auto"/>
            <w:left w:val="none" w:sz="0" w:space="0" w:color="auto"/>
            <w:bottom w:val="none" w:sz="0" w:space="0" w:color="auto"/>
            <w:right w:val="none" w:sz="0" w:space="0" w:color="auto"/>
          </w:divBdr>
          <w:divsChild>
            <w:div w:id="1917277533">
              <w:marLeft w:val="0"/>
              <w:marRight w:val="0"/>
              <w:marTop w:val="0"/>
              <w:marBottom w:val="225"/>
              <w:divBdr>
                <w:top w:val="none" w:sz="0" w:space="0" w:color="auto"/>
                <w:left w:val="none" w:sz="0" w:space="0" w:color="auto"/>
                <w:bottom w:val="none" w:sz="0" w:space="0" w:color="auto"/>
                <w:right w:val="none" w:sz="0" w:space="0" w:color="auto"/>
              </w:divBdr>
              <w:divsChild>
                <w:div w:id="1941646459">
                  <w:marLeft w:val="540"/>
                  <w:marRight w:val="0"/>
                  <w:marTop w:val="0"/>
                  <w:marBottom w:val="0"/>
                  <w:divBdr>
                    <w:top w:val="none" w:sz="0" w:space="0" w:color="auto"/>
                    <w:left w:val="none" w:sz="0" w:space="0" w:color="auto"/>
                    <w:bottom w:val="none" w:sz="0" w:space="0" w:color="auto"/>
                    <w:right w:val="none" w:sz="0" w:space="0" w:color="auto"/>
                  </w:divBdr>
                  <w:divsChild>
                    <w:div w:id="370111659">
                      <w:marLeft w:val="0"/>
                      <w:marRight w:val="0"/>
                      <w:marTop w:val="15"/>
                      <w:marBottom w:val="15"/>
                      <w:divBdr>
                        <w:top w:val="none" w:sz="0" w:space="0" w:color="auto"/>
                        <w:left w:val="none" w:sz="0" w:space="0" w:color="auto"/>
                        <w:bottom w:val="none" w:sz="0" w:space="0" w:color="auto"/>
                        <w:right w:val="none" w:sz="0" w:space="0" w:color="auto"/>
                      </w:divBdr>
                      <w:divsChild>
                        <w:div w:id="10097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88499">
          <w:marLeft w:val="0"/>
          <w:marRight w:val="0"/>
          <w:marTop w:val="0"/>
          <w:marBottom w:val="0"/>
          <w:divBdr>
            <w:top w:val="none" w:sz="0" w:space="0" w:color="auto"/>
            <w:left w:val="none" w:sz="0" w:space="0" w:color="auto"/>
            <w:bottom w:val="none" w:sz="0" w:space="0" w:color="auto"/>
            <w:right w:val="none" w:sz="0" w:space="0" w:color="auto"/>
          </w:divBdr>
          <w:divsChild>
            <w:div w:id="870143796">
              <w:marLeft w:val="0"/>
              <w:marRight w:val="0"/>
              <w:marTop w:val="0"/>
              <w:marBottom w:val="225"/>
              <w:divBdr>
                <w:top w:val="none" w:sz="0" w:space="0" w:color="auto"/>
                <w:left w:val="none" w:sz="0" w:space="0" w:color="auto"/>
                <w:bottom w:val="none" w:sz="0" w:space="0" w:color="auto"/>
                <w:right w:val="none" w:sz="0" w:space="0" w:color="auto"/>
              </w:divBdr>
              <w:divsChild>
                <w:div w:id="700201351">
                  <w:marLeft w:val="0"/>
                  <w:marRight w:val="0"/>
                  <w:marTop w:val="0"/>
                  <w:marBottom w:val="0"/>
                  <w:divBdr>
                    <w:top w:val="none" w:sz="0" w:space="0" w:color="auto"/>
                    <w:left w:val="none" w:sz="0" w:space="0" w:color="auto"/>
                    <w:bottom w:val="none" w:sz="0" w:space="0" w:color="auto"/>
                    <w:right w:val="none" w:sz="0" w:space="0" w:color="auto"/>
                  </w:divBdr>
                  <w:divsChild>
                    <w:div w:id="1636835608">
                      <w:marLeft w:val="0"/>
                      <w:marRight w:val="0"/>
                      <w:marTop w:val="0"/>
                      <w:marBottom w:val="0"/>
                      <w:divBdr>
                        <w:top w:val="none" w:sz="0" w:space="0" w:color="auto"/>
                        <w:left w:val="none" w:sz="0" w:space="0" w:color="auto"/>
                        <w:bottom w:val="none" w:sz="0" w:space="0" w:color="auto"/>
                        <w:right w:val="none" w:sz="0" w:space="0" w:color="auto"/>
                      </w:divBdr>
                      <w:divsChild>
                        <w:div w:id="20708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3004">
                  <w:marLeft w:val="540"/>
                  <w:marRight w:val="0"/>
                  <w:marTop w:val="0"/>
                  <w:marBottom w:val="0"/>
                  <w:divBdr>
                    <w:top w:val="none" w:sz="0" w:space="0" w:color="auto"/>
                    <w:left w:val="none" w:sz="0" w:space="0" w:color="auto"/>
                    <w:bottom w:val="none" w:sz="0" w:space="0" w:color="auto"/>
                    <w:right w:val="none" w:sz="0" w:space="0" w:color="auto"/>
                  </w:divBdr>
                  <w:divsChild>
                    <w:div w:id="1886480577">
                      <w:marLeft w:val="0"/>
                      <w:marRight w:val="0"/>
                      <w:marTop w:val="15"/>
                      <w:marBottom w:val="15"/>
                      <w:divBdr>
                        <w:top w:val="none" w:sz="0" w:space="0" w:color="auto"/>
                        <w:left w:val="none" w:sz="0" w:space="0" w:color="auto"/>
                        <w:bottom w:val="none" w:sz="0" w:space="0" w:color="auto"/>
                        <w:right w:val="none" w:sz="0" w:space="0" w:color="auto"/>
                      </w:divBdr>
                      <w:divsChild>
                        <w:div w:id="371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2003">
          <w:marLeft w:val="0"/>
          <w:marRight w:val="0"/>
          <w:marTop w:val="0"/>
          <w:marBottom w:val="0"/>
          <w:divBdr>
            <w:top w:val="none" w:sz="0" w:space="0" w:color="auto"/>
            <w:left w:val="none" w:sz="0" w:space="0" w:color="auto"/>
            <w:bottom w:val="none" w:sz="0" w:space="0" w:color="auto"/>
            <w:right w:val="none" w:sz="0" w:space="0" w:color="auto"/>
          </w:divBdr>
          <w:divsChild>
            <w:div w:id="1280796182">
              <w:marLeft w:val="0"/>
              <w:marRight w:val="0"/>
              <w:marTop w:val="0"/>
              <w:marBottom w:val="225"/>
              <w:divBdr>
                <w:top w:val="none" w:sz="0" w:space="0" w:color="auto"/>
                <w:left w:val="none" w:sz="0" w:space="0" w:color="auto"/>
                <w:bottom w:val="none" w:sz="0" w:space="0" w:color="auto"/>
                <w:right w:val="none" w:sz="0" w:space="0" w:color="auto"/>
              </w:divBdr>
              <w:divsChild>
                <w:div w:id="155211037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4792">
      <w:bodyDiv w:val="1"/>
      <w:marLeft w:val="0"/>
      <w:marRight w:val="0"/>
      <w:marTop w:val="0"/>
      <w:marBottom w:val="0"/>
      <w:divBdr>
        <w:top w:val="none" w:sz="0" w:space="0" w:color="auto"/>
        <w:left w:val="none" w:sz="0" w:space="0" w:color="auto"/>
        <w:bottom w:val="none" w:sz="0" w:space="0" w:color="auto"/>
        <w:right w:val="none" w:sz="0" w:space="0" w:color="auto"/>
      </w:divBdr>
      <w:divsChild>
        <w:div w:id="863905894">
          <w:marLeft w:val="0"/>
          <w:marRight w:val="0"/>
          <w:marTop w:val="15"/>
          <w:marBottom w:val="15"/>
          <w:divBdr>
            <w:top w:val="none" w:sz="0" w:space="0" w:color="auto"/>
            <w:left w:val="none" w:sz="0" w:space="0" w:color="auto"/>
            <w:bottom w:val="none" w:sz="0" w:space="0" w:color="auto"/>
            <w:right w:val="none" w:sz="0" w:space="0" w:color="auto"/>
          </w:divBdr>
          <w:divsChild>
            <w:div w:id="267547300">
              <w:marLeft w:val="0"/>
              <w:marRight w:val="0"/>
              <w:marTop w:val="0"/>
              <w:marBottom w:val="0"/>
              <w:divBdr>
                <w:top w:val="none" w:sz="0" w:space="0" w:color="auto"/>
                <w:left w:val="none" w:sz="0" w:space="0" w:color="auto"/>
                <w:bottom w:val="none" w:sz="0" w:space="0" w:color="auto"/>
                <w:right w:val="none" w:sz="0" w:space="0" w:color="auto"/>
              </w:divBdr>
            </w:div>
          </w:divsChild>
        </w:div>
        <w:div w:id="773280320">
          <w:marLeft w:val="0"/>
          <w:marRight w:val="0"/>
          <w:marTop w:val="15"/>
          <w:marBottom w:val="15"/>
          <w:divBdr>
            <w:top w:val="none" w:sz="0" w:space="0" w:color="auto"/>
            <w:left w:val="none" w:sz="0" w:space="0" w:color="auto"/>
            <w:bottom w:val="none" w:sz="0" w:space="0" w:color="auto"/>
            <w:right w:val="none" w:sz="0" w:space="0" w:color="auto"/>
          </w:divBdr>
          <w:divsChild>
            <w:div w:id="1442454941">
              <w:marLeft w:val="0"/>
              <w:marRight w:val="0"/>
              <w:marTop w:val="0"/>
              <w:marBottom w:val="0"/>
              <w:divBdr>
                <w:top w:val="none" w:sz="0" w:space="0" w:color="auto"/>
                <w:left w:val="none" w:sz="0" w:space="0" w:color="auto"/>
                <w:bottom w:val="none" w:sz="0" w:space="0" w:color="auto"/>
                <w:right w:val="none" w:sz="0" w:space="0" w:color="auto"/>
              </w:divBdr>
            </w:div>
          </w:divsChild>
        </w:div>
        <w:div w:id="1687169681">
          <w:marLeft w:val="0"/>
          <w:marRight w:val="0"/>
          <w:marTop w:val="15"/>
          <w:marBottom w:val="15"/>
          <w:divBdr>
            <w:top w:val="none" w:sz="0" w:space="0" w:color="auto"/>
            <w:left w:val="none" w:sz="0" w:space="0" w:color="auto"/>
            <w:bottom w:val="none" w:sz="0" w:space="0" w:color="auto"/>
            <w:right w:val="none" w:sz="0" w:space="0" w:color="auto"/>
          </w:divBdr>
          <w:divsChild>
            <w:div w:id="2104448886">
              <w:marLeft w:val="0"/>
              <w:marRight w:val="0"/>
              <w:marTop w:val="0"/>
              <w:marBottom w:val="0"/>
              <w:divBdr>
                <w:top w:val="none" w:sz="0" w:space="0" w:color="auto"/>
                <w:left w:val="none" w:sz="0" w:space="0" w:color="auto"/>
                <w:bottom w:val="none" w:sz="0" w:space="0" w:color="auto"/>
                <w:right w:val="none" w:sz="0" w:space="0" w:color="auto"/>
              </w:divBdr>
            </w:div>
          </w:divsChild>
        </w:div>
        <w:div w:id="1623069724">
          <w:marLeft w:val="0"/>
          <w:marRight w:val="0"/>
          <w:marTop w:val="15"/>
          <w:marBottom w:val="15"/>
          <w:divBdr>
            <w:top w:val="none" w:sz="0" w:space="0" w:color="auto"/>
            <w:left w:val="none" w:sz="0" w:space="0" w:color="auto"/>
            <w:bottom w:val="none" w:sz="0" w:space="0" w:color="auto"/>
            <w:right w:val="none" w:sz="0" w:space="0" w:color="auto"/>
          </w:divBdr>
          <w:divsChild>
            <w:div w:id="182283688">
              <w:marLeft w:val="0"/>
              <w:marRight w:val="0"/>
              <w:marTop w:val="0"/>
              <w:marBottom w:val="0"/>
              <w:divBdr>
                <w:top w:val="none" w:sz="0" w:space="0" w:color="auto"/>
                <w:left w:val="none" w:sz="0" w:space="0" w:color="auto"/>
                <w:bottom w:val="none" w:sz="0" w:space="0" w:color="auto"/>
                <w:right w:val="none" w:sz="0" w:space="0" w:color="auto"/>
              </w:divBdr>
            </w:div>
          </w:divsChild>
        </w:div>
        <w:div w:id="2040814019">
          <w:marLeft w:val="0"/>
          <w:marRight w:val="0"/>
          <w:marTop w:val="15"/>
          <w:marBottom w:val="15"/>
          <w:divBdr>
            <w:top w:val="none" w:sz="0" w:space="0" w:color="auto"/>
            <w:left w:val="none" w:sz="0" w:space="0" w:color="auto"/>
            <w:bottom w:val="none" w:sz="0" w:space="0" w:color="auto"/>
            <w:right w:val="none" w:sz="0" w:space="0" w:color="auto"/>
          </w:divBdr>
          <w:divsChild>
            <w:div w:id="20934754">
              <w:marLeft w:val="0"/>
              <w:marRight w:val="0"/>
              <w:marTop w:val="0"/>
              <w:marBottom w:val="0"/>
              <w:divBdr>
                <w:top w:val="none" w:sz="0" w:space="0" w:color="auto"/>
                <w:left w:val="none" w:sz="0" w:space="0" w:color="auto"/>
                <w:bottom w:val="none" w:sz="0" w:space="0" w:color="auto"/>
                <w:right w:val="none" w:sz="0" w:space="0" w:color="auto"/>
              </w:divBdr>
            </w:div>
          </w:divsChild>
        </w:div>
        <w:div w:id="161438145">
          <w:marLeft w:val="0"/>
          <w:marRight w:val="0"/>
          <w:marTop w:val="15"/>
          <w:marBottom w:val="15"/>
          <w:divBdr>
            <w:top w:val="none" w:sz="0" w:space="0" w:color="auto"/>
            <w:left w:val="none" w:sz="0" w:space="0" w:color="auto"/>
            <w:bottom w:val="none" w:sz="0" w:space="0" w:color="auto"/>
            <w:right w:val="none" w:sz="0" w:space="0" w:color="auto"/>
          </w:divBdr>
          <w:divsChild>
            <w:div w:id="9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9525">
      <w:bodyDiv w:val="1"/>
      <w:marLeft w:val="0"/>
      <w:marRight w:val="0"/>
      <w:marTop w:val="0"/>
      <w:marBottom w:val="0"/>
      <w:divBdr>
        <w:top w:val="none" w:sz="0" w:space="0" w:color="auto"/>
        <w:left w:val="none" w:sz="0" w:space="0" w:color="auto"/>
        <w:bottom w:val="none" w:sz="0" w:space="0" w:color="auto"/>
        <w:right w:val="none" w:sz="0" w:space="0" w:color="auto"/>
      </w:divBdr>
      <w:divsChild>
        <w:div w:id="1814249891">
          <w:marLeft w:val="0"/>
          <w:marRight w:val="0"/>
          <w:marTop w:val="15"/>
          <w:marBottom w:val="15"/>
          <w:divBdr>
            <w:top w:val="none" w:sz="0" w:space="0" w:color="auto"/>
            <w:left w:val="none" w:sz="0" w:space="0" w:color="auto"/>
            <w:bottom w:val="none" w:sz="0" w:space="0" w:color="auto"/>
            <w:right w:val="none" w:sz="0" w:space="0" w:color="auto"/>
          </w:divBdr>
          <w:divsChild>
            <w:div w:id="2047483805">
              <w:marLeft w:val="0"/>
              <w:marRight w:val="0"/>
              <w:marTop w:val="0"/>
              <w:marBottom w:val="0"/>
              <w:divBdr>
                <w:top w:val="none" w:sz="0" w:space="0" w:color="auto"/>
                <w:left w:val="none" w:sz="0" w:space="0" w:color="auto"/>
                <w:bottom w:val="none" w:sz="0" w:space="0" w:color="auto"/>
                <w:right w:val="none" w:sz="0" w:space="0" w:color="auto"/>
              </w:divBdr>
            </w:div>
          </w:divsChild>
        </w:div>
        <w:div w:id="1712195058">
          <w:marLeft w:val="0"/>
          <w:marRight w:val="0"/>
          <w:marTop w:val="15"/>
          <w:marBottom w:val="15"/>
          <w:divBdr>
            <w:top w:val="none" w:sz="0" w:space="0" w:color="auto"/>
            <w:left w:val="none" w:sz="0" w:space="0" w:color="auto"/>
            <w:bottom w:val="none" w:sz="0" w:space="0" w:color="auto"/>
            <w:right w:val="none" w:sz="0" w:space="0" w:color="auto"/>
          </w:divBdr>
          <w:divsChild>
            <w:div w:id="443424506">
              <w:marLeft w:val="0"/>
              <w:marRight w:val="0"/>
              <w:marTop w:val="0"/>
              <w:marBottom w:val="0"/>
              <w:divBdr>
                <w:top w:val="none" w:sz="0" w:space="0" w:color="auto"/>
                <w:left w:val="none" w:sz="0" w:space="0" w:color="auto"/>
                <w:bottom w:val="none" w:sz="0" w:space="0" w:color="auto"/>
                <w:right w:val="none" w:sz="0" w:space="0" w:color="auto"/>
              </w:divBdr>
            </w:div>
          </w:divsChild>
        </w:div>
        <w:div w:id="45877113">
          <w:marLeft w:val="0"/>
          <w:marRight w:val="0"/>
          <w:marTop w:val="15"/>
          <w:marBottom w:val="15"/>
          <w:divBdr>
            <w:top w:val="none" w:sz="0" w:space="0" w:color="auto"/>
            <w:left w:val="none" w:sz="0" w:space="0" w:color="auto"/>
            <w:bottom w:val="none" w:sz="0" w:space="0" w:color="auto"/>
            <w:right w:val="none" w:sz="0" w:space="0" w:color="auto"/>
          </w:divBdr>
          <w:divsChild>
            <w:div w:id="532310614">
              <w:marLeft w:val="0"/>
              <w:marRight w:val="0"/>
              <w:marTop w:val="0"/>
              <w:marBottom w:val="0"/>
              <w:divBdr>
                <w:top w:val="none" w:sz="0" w:space="0" w:color="auto"/>
                <w:left w:val="none" w:sz="0" w:space="0" w:color="auto"/>
                <w:bottom w:val="none" w:sz="0" w:space="0" w:color="auto"/>
                <w:right w:val="none" w:sz="0" w:space="0" w:color="auto"/>
              </w:divBdr>
            </w:div>
          </w:divsChild>
        </w:div>
        <w:div w:id="847907162">
          <w:marLeft w:val="0"/>
          <w:marRight w:val="0"/>
          <w:marTop w:val="15"/>
          <w:marBottom w:val="15"/>
          <w:divBdr>
            <w:top w:val="none" w:sz="0" w:space="0" w:color="auto"/>
            <w:left w:val="none" w:sz="0" w:space="0" w:color="auto"/>
            <w:bottom w:val="none" w:sz="0" w:space="0" w:color="auto"/>
            <w:right w:val="none" w:sz="0" w:space="0" w:color="auto"/>
          </w:divBdr>
          <w:divsChild>
            <w:div w:id="1105231679">
              <w:marLeft w:val="0"/>
              <w:marRight w:val="0"/>
              <w:marTop w:val="0"/>
              <w:marBottom w:val="0"/>
              <w:divBdr>
                <w:top w:val="none" w:sz="0" w:space="0" w:color="auto"/>
                <w:left w:val="none" w:sz="0" w:space="0" w:color="auto"/>
                <w:bottom w:val="none" w:sz="0" w:space="0" w:color="auto"/>
                <w:right w:val="none" w:sz="0" w:space="0" w:color="auto"/>
              </w:divBdr>
            </w:div>
          </w:divsChild>
        </w:div>
        <w:div w:id="1200358582">
          <w:marLeft w:val="0"/>
          <w:marRight w:val="0"/>
          <w:marTop w:val="15"/>
          <w:marBottom w:val="15"/>
          <w:divBdr>
            <w:top w:val="none" w:sz="0" w:space="0" w:color="auto"/>
            <w:left w:val="none" w:sz="0" w:space="0" w:color="auto"/>
            <w:bottom w:val="none" w:sz="0" w:space="0" w:color="auto"/>
            <w:right w:val="none" w:sz="0" w:space="0" w:color="auto"/>
          </w:divBdr>
          <w:divsChild>
            <w:div w:id="1313288511">
              <w:marLeft w:val="0"/>
              <w:marRight w:val="0"/>
              <w:marTop w:val="0"/>
              <w:marBottom w:val="0"/>
              <w:divBdr>
                <w:top w:val="none" w:sz="0" w:space="0" w:color="auto"/>
                <w:left w:val="none" w:sz="0" w:space="0" w:color="auto"/>
                <w:bottom w:val="none" w:sz="0" w:space="0" w:color="auto"/>
                <w:right w:val="none" w:sz="0" w:space="0" w:color="auto"/>
              </w:divBdr>
            </w:div>
          </w:divsChild>
        </w:div>
        <w:div w:id="527794089">
          <w:marLeft w:val="0"/>
          <w:marRight w:val="0"/>
          <w:marTop w:val="15"/>
          <w:marBottom w:val="15"/>
          <w:divBdr>
            <w:top w:val="none" w:sz="0" w:space="0" w:color="auto"/>
            <w:left w:val="none" w:sz="0" w:space="0" w:color="auto"/>
            <w:bottom w:val="none" w:sz="0" w:space="0" w:color="auto"/>
            <w:right w:val="none" w:sz="0" w:space="0" w:color="auto"/>
          </w:divBdr>
          <w:divsChild>
            <w:div w:id="1434202563">
              <w:marLeft w:val="0"/>
              <w:marRight w:val="0"/>
              <w:marTop w:val="0"/>
              <w:marBottom w:val="0"/>
              <w:divBdr>
                <w:top w:val="none" w:sz="0" w:space="0" w:color="auto"/>
                <w:left w:val="none" w:sz="0" w:space="0" w:color="auto"/>
                <w:bottom w:val="none" w:sz="0" w:space="0" w:color="auto"/>
                <w:right w:val="none" w:sz="0" w:space="0" w:color="auto"/>
              </w:divBdr>
            </w:div>
          </w:divsChild>
        </w:div>
        <w:div w:id="350767812">
          <w:marLeft w:val="0"/>
          <w:marRight w:val="0"/>
          <w:marTop w:val="15"/>
          <w:marBottom w:val="15"/>
          <w:divBdr>
            <w:top w:val="none" w:sz="0" w:space="0" w:color="auto"/>
            <w:left w:val="none" w:sz="0" w:space="0" w:color="auto"/>
            <w:bottom w:val="none" w:sz="0" w:space="0" w:color="auto"/>
            <w:right w:val="none" w:sz="0" w:space="0" w:color="auto"/>
          </w:divBdr>
          <w:divsChild>
            <w:div w:id="484857499">
              <w:marLeft w:val="0"/>
              <w:marRight w:val="0"/>
              <w:marTop w:val="0"/>
              <w:marBottom w:val="0"/>
              <w:divBdr>
                <w:top w:val="none" w:sz="0" w:space="0" w:color="auto"/>
                <w:left w:val="none" w:sz="0" w:space="0" w:color="auto"/>
                <w:bottom w:val="none" w:sz="0" w:space="0" w:color="auto"/>
                <w:right w:val="none" w:sz="0" w:space="0" w:color="auto"/>
              </w:divBdr>
            </w:div>
          </w:divsChild>
        </w:div>
        <w:div w:id="682240914">
          <w:marLeft w:val="0"/>
          <w:marRight w:val="0"/>
          <w:marTop w:val="15"/>
          <w:marBottom w:val="15"/>
          <w:divBdr>
            <w:top w:val="none" w:sz="0" w:space="0" w:color="auto"/>
            <w:left w:val="none" w:sz="0" w:space="0" w:color="auto"/>
            <w:bottom w:val="none" w:sz="0" w:space="0" w:color="auto"/>
            <w:right w:val="none" w:sz="0" w:space="0" w:color="auto"/>
          </w:divBdr>
          <w:divsChild>
            <w:div w:id="1528105202">
              <w:marLeft w:val="0"/>
              <w:marRight w:val="0"/>
              <w:marTop w:val="0"/>
              <w:marBottom w:val="0"/>
              <w:divBdr>
                <w:top w:val="none" w:sz="0" w:space="0" w:color="auto"/>
                <w:left w:val="none" w:sz="0" w:space="0" w:color="auto"/>
                <w:bottom w:val="none" w:sz="0" w:space="0" w:color="auto"/>
                <w:right w:val="none" w:sz="0" w:space="0" w:color="auto"/>
              </w:divBdr>
            </w:div>
          </w:divsChild>
        </w:div>
        <w:div w:id="866524545">
          <w:marLeft w:val="0"/>
          <w:marRight w:val="0"/>
          <w:marTop w:val="15"/>
          <w:marBottom w:val="15"/>
          <w:divBdr>
            <w:top w:val="none" w:sz="0" w:space="0" w:color="auto"/>
            <w:left w:val="none" w:sz="0" w:space="0" w:color="auto"/>
            <w:bottom w:val="none" w:sz="0" w:space="0" w:color="auto"/>
            <w:right w:val="none" w:sz="0" w:space="0" w:color="auto"/>
          </w:divBdr>
          <w:divsChild>
            <w:div w:id="209541167">
              <w:marLeft w:val="0"/>
              <w:marRight w:val="0"/>
              <w:marTop w:val="0"/>
              <w:marBottom w:val="0"/>
              <w:divBdr>
                <w:top w:val="none" w:sz="0" w:space="0" w:color="auto"/>
                <w:left w:val="none" w:sz="0" w:space="0" w:color="auto"/>
                <w:bottom w:val="none" w:sz="0" w:space="0" w:color="auto"/>
                <w:right w:val="none" w:sz="0" w:space="0" w:color="auto"/>
              </w:divBdr>
            </w:div>
          </w:divsChild>
        </w:div>
        <w:div w:id="1332374712">
          <w:marLeft w:val="0"/>
          <w:marRight w:val="0"/>
          <w:marTop w:val="15"/>
          <w:marBottom w:val="15"/>
          <w:divBdr>
            <w:top w:val="none" w:sz="0" w:space="0" w:color="auto"/>
            <w:left w:val="none" w:sz="0" w:space="0" w:color="auto"/>
            <w:bottom w:val="none" w:sz="0" w:space="0" w:color="auto"/>
            <w:right w:val="none" w:sz="0" w:space="0" w:color="auto"/>
          </w:divBdr>
          <w:divsChild>
            <w:div w:id="1888444952">
              <w:marLeft w:val="0"/>
              <w:marRight w:val="0"/>
              <w:marTop w:val="0"/>
              <w:marBottom w:val="0"/>
              <w:divBdr>
                <w:top w:val="none" w:sz="0" w:space="0" w:color="auto"/>
                <w:left w:val="none" w:sz="0" w:space="0" w:color="auto"/>
                <w:bottom w:val="none" w:sz="0" w:space="0" w:color="auto"/>
                <w:right w:val="none" w:sz="0" w:space="0" w:color="auto"/>
              </w:divBdr>
            </w:div>
          </w:divsChild>
        </w:div>
        <w:div w:id="1850219060">
          <w:marLeft w:val="0"/>
          <w:marRight w:val="0"/>
          <w:marTop w:val="15"/>
          <w:marBottom w:val="15"/>
          <w:divBdr>
            <w:top w:val="none" w:sz="0" w:space="0" w:color="auto"/>
            <w:left w:val="none" w:sz="0" w:space="0" w:color="auto"/>
            <w:bottom w:val="none" w:sz="0" w:space="0" w:color="auto"/>
            <w:right w:val="none" w:sz="0" w:space="0" w:color="auto"/>
          </w:divBdr>
          <w:divsChild>
            <w:div w:id="1945266276">
              <w:marLeft w:val="0"/>
              <w:marRight w:val="0"/>
              <w:marTop w:val="0"/>
              <w:marBottom w:val="0"/>
              <w:divBdr>
                <w:top w:val="none" w:sz="0" w:space="0" w:color="auto"/>
                <w:left w:val="none" w:sz="0" w:space="0" w:color="auto"/>
                <w:bottom w:val="none" w:sz="0" w:space="0" w:color="auto"/>
                <w:right w:val="none" w:sz="0" w:space="0" w:color="auto"/>
              </w:divBdr>
            </w:div>
          </w:divsChild>
        </w:div>
        <w:div w:id="1075519122">
          <w:marLeft w:val="0"/>
          <w:marRight w:val="0"/>
          <w:marTop w:val="15"/>
          <w:marBottom w:val="15"/>
          <w:divBdr>
            <w:top w:val="none" w:sz="0" w:space="0" w:color="auto"/>
            <w:left w:val="none" w:sz="0" w:space="0" w:color="auto"/>
            <w:bottom w:val="none" w:sz="0" w:space="0" w:color="auto"/>
            <w:right w:val="none" w:sz="0" w:space="0" w:color="auto"/>
          </w:divBdr>
          <w:divsChild>
            <w:div w:id="1383018988">
              <w:marLeft w:val="0"/>
              <w:marRight w:val="0"/>
              <w:marTop w:val="0"/>
              <w:marBottom w:val="0"/>
              <w:divBdr>
                <w:top w:val="none" w:sz="0" w:space="0" w:color="auto"/>
                <w:left w:val="none" w:sz="0" w:space="0" w:color="auto"/>
                <w:bottom w:val="none" w:sz="0" w:space="0" w:color="auto"/>
                <w:right w:val="none" w:sz="0" w:space="0" w:color="auto"/>
              </w:divBdr>
            </w:div>
          </w:divsChild>
        </w:div>
        <w:div w:id="2142913669">
          <w:marLeft w:val="0"/>
          <w:marRight w:val="0"/>
          <w:marTop w:val="15"/>
          <w:marBottom w:val="15"/>
          <w:divBdr>
            <w:top w:val="none" w:sz="0" w:space="0" w:color="auto"/>
            <w:left w:val="none" w:sz="0" w:space="0" w:color="auto"/>
            <w:bottom w:val="none" w:sz="0" w:space="0" w:color="auto"/>
            <w:right w:val="none" w:sz="0" w:space="0" w:color="auto"/>
          </w:divBdr>
          <w:divsChild>
            <w:div w:id="1615749624">
              <w:marLeft w:val="0"/>
              <w:marRight w:val="0"/>
              <w:marTop w:val="0"/>
              <w:marBottom w:val="0"/>
              <w:divBdr>
                <w:top w:val="none" w:sz="0" w:space="0" w:color="auto"/>
                <w:left w:val="none" w:sz="0" w:space="0" w:color="auto"/>
                <w:bottom w:val="none" w:sz="0" w:space="0" w:color="auto"/>
                <w:right w:val="none" w:sz="0" w:space="0" w:color="auto"/>
              </w:divBdr>
            </w:div>
          </w:divsChild>
        </w:div>
        <w:div w:id="330370823">
          <w:marLeft w:val="0"/>
          <w:marRight w:val="0"/>
          <w:marTop w:val="15"/>
          <w:marBottom w:val="15"/>
          <w:divBdr>
            <w:top w:val="none" w:sz="0" w:space="0" w:color="auto"/>
            <w:left w:val="none" w:sz="0" w:space="0" w:color="auto"/>
            <w:bottom w:val="none" w:sz="0" w:space="0" w:color="auto"/>
            <w:right w:val="none" w:sz="0" w:space="0" w:color="auto"/>
          </w:divBdr>
          <w:divsChild>
            <w:div w:id="1032069106">
              <w:marLeft w:val="0"/>
              <w:marRight w:val="0"/>
              <w:marTop w:val="0"/>
              <w:marBottom w:val="0"/>
              <w:divBdr>
                <w:top w:val="none" w:sz="0" w:space="0" w:color="auto"/>
                <w:left w:val="none" w:sz="0" w:space="0" w:color="auto"/>
                <w:bottom w:val="none" w:sz="0" w:space="0" w:color="auto"/>
                <w:right w:val="none" w:sz="0" w:space="0" w:color="auto"/>
              </w:divBdr>
            </w:div>
          </w:divsChild>
        </w:div>
        <w:div w:id="1553738018">
          <w:marLeft w:val="0"/>
          <w:marRight w:val="0"/>
          <w:marTop w:val="15"/>
          <w:marBottom w:val="15"/>
          <w:divBdr>
            <w:top w:val="none" w:sz="0" w:space="0" w:color="auto"/>
            <w:left w:val="none" w:sz="0" w:space="0" w:color="auto"/>
            <w:bottom w:val="none" w:sz="0" w:space="0" w:color="auto"/>
            <w:right w:val="none" w:sz="0" w:space="0" w:color="auto"/>
          </w:divBdr>
          <w:divsChild>
            <w:div w:id="27461428">
              <w:marLeft w:val="0"/>
              <w:marRight w:val="0"/>
              <w:marTop w:val="0"/>
              <w:marBottom w:val="0"/>
              <w:divBdr>
                <w:top w:val="none" w:sz="0" w:space="0" w:color="auto"/>
                <w:left w:val="none" w:sz="0" w:space="0" w:color="auto"/>
                <w:bottom w:val="none" w:sz="0" w:space="0" w:color="auto"/>
                <w:right w:val="none" w:sz="0" w:space="0" w:color="auto"/>
              </w:divBdr>
            </w:div>
          </w:divsChild>
        </w:div>
        <w:div w:id="957950745">
          <w:marLeft w:val="0"/>
          <w:marRight w:val="0"/>
          <w:marTop w:val="15"/>
          <w:marBottom w:val="15"/>
          <w:divBdr>
            <w:top w:val="none" w:sz="0" w:space="0" w:color="auto"/>
            <w:left w:val="none" w:sz="0" w:space="0" w:color="auto"/>
            <w:bottom w:val="none" w:sz="0" w:space="0" w:color="auto"/>
            <w:right w:val="none" w:sz="0" w:space="0" w:color="auto"/>
          </w:divBdr>
          <w:divsChild>
            <w:div w:id="583495502">
              <w:marLeft w:val="0"/>
              <w:marRight w:val="0"/>
              <w:marTop w:val="0"/>
              <w:marBottom w:val="0"/>
              <w:divBdr>
                <w:top w:val="none" w:sz="0" w:space="0" w:color="auto"/>
                <w:left w:val="none" w:sz="0" w:space="0" w:color="auto"/>
                <w:bottom w:val="none" w:sz="0" w:space="0" w:color="auto"/>
                <w:right w:val="none" w:sz="0" w:space="0" w:color="auto"/>
              </w:divBdr>
            </w:div>
          </w:divsChild>
        </w:div>
        <w:div w:id="230163607">
          <w:marLeft w:val="0"/>
          <w:marRight w:val="0"/>
          <w:marTop w:val="15"/>
          <w:marBottom w:val="15"/>
          <w:divBdr>
            <w:top w:val="none" w:sz="0" w:space="0" w:color="auto"/>
            <w:left w:val="none" w:sz="0" w:space="0" w:color="auto"/>
            <w:bottom w:val="none" w:sz="0" w:space="0" w:color="auto"/>
            <w:right w:val="none" w:sz="0" w:space="0" w:color="auto"/>
          </w:divBdr>
          <w:divsChild>
            <w:div w:id="1950967408">
              <w:marLeft w:val="0"/>
              <w:marRight w:val="0"/>
              <w:marTop w:val="0"/>
              <w:marBottom w:val="0"/>
              <w:divBdr>
                <w:top w:val="none" w:sz="0" w:space="0" w:color="auto"/>
                <w:left w:val="none" w:sz="0" w:space="0" w:color="auto"/>
                <w:bottom w:val="none" w:sz="0" w:space="0" w:color="auto"/>
                <w:right w:val="none" w:sz="0" w:space="0" w:color="auto"/>
              </w:divBdr>
            </w:div>
          </w:divsChild>
        </w:div>
        <w:div w:id="1558319369">
          <w:marLeft w:val="0"/>
          <w:marRight w:val="0"/>
          <w:marTop w:val="15"/>
          <w:marBottom w:val="15"/>
          <w:divBdr>
            <w:top w:val="none" w:sz="0" w:space="0" w:color="auto"/>
            <w:left w:val="none" w:sz="0" w:space="0" w:color="auto"/>
            <w:bottom w:val="none" w:sz="0" w:space="0" w:color="auto"/>
            <w:right w:val="none" w:sz="0" w:space="0" w:color="auto"/>
          </w:divBdr>
          <w:divsChild>
            <w:div w:id="303317893">
              <w:marLeft w:val="0"/>
              <w:marRight w:val="0"/>
              <w:marTop w:val="0"/>
              <w:marBottom w:val="0"/>
              <w:divBdr>
                <w:top w:val="none" w:sz="0" w:space="0" w:color="auto"/>
                <w:left w:val="none" w:sz="0" w:space="0" w:color="auto"/>
                <w:bottom w:val="none" w:sz="0" w:space="0" w:color="auto"/>
                <w:right w:val="none" w:sz="0" w:space="0" w:color="auto"/>
              </w:divBdr>
            </w:div>
          </w:divsChild>
        </w:div>
        <w:div w:id="1601792898">
          <w:marLeft w:val="0"/>
          <w:marRight w:val="0"/>
          <w:marTop w:val="15"/>
          <w:marBottom w:val="15"/>
          <w:divBdr>
            <w:top w:val="none" w:sz="0" w:space="0" w:color="auto"/>
            <w:left w:val="none" w:sz="0" w:space="0" w:color="auto"/>
            <w:bottom w:val="none" w:sz="0" w:space="0" w:color="auto"/>
            <w:right w:val="none" w:sz="0" w:space="0" w:color="auto"/>
          </w:divBdr>
          <w:divsChild>
            <w:div w:id="543761696">
              <w:marLeft w:val="0"/>
              <w:marRight w:val="0"/>
              <w:marTop w:val="0"/>
              <w:marBottom w:val="0"/>
              <w:divBdr>
                <w:top w:val="none" w:sz="0" w:space="0" w:color="auto"/>
                <w:left w:val="none" w:sz="0" w:space="0" w:color="auto"/>
                <w:bottom w:val="none" w:sz="0" w:space="0" w:color="auto"/>
                <w:right w:val="none" w:sz="0" w:space="0" w:color="auto"/>
              </w:divBdr>
            </w:div>
          </w:divsChild>
        </w:div>
        <w:div w:id="813067573">
          <w:marLeft w:val="0"/>
          <w:marRight w:val="0"/>
          <w:marTop w:val="15"/>
          <w:marBottom w:val="15"/>
          <w:divBdr>
            <w:top w:val="none" w:sz="0" w:space="0" w:color="auto"/>
            <w:left w:val="none" w:sz="0" w:space="0" w:color="auto"/>
            <w:bottom w:val="none" w:sz="0" w:space="0" w:color="auto"/>
            <w:right w:val="none" w:sz="0" w:space="0" w:color="auto"/>
          </w:divBdr>
          <w:divsChild>
            <w:div w:id="347216562">
              <w:marLeft w:val="0"/>
              <w:marRight w:val="0"/>
              <w:marTop w:val="0"/>
              <w:marBottom w:val="0"/>
              <w:divBdr>
                <w:top w:val="none" w:sz="0" w:space="0" w:color="auto"/>
                <w:left w:val="none" w:sz="0" w:space="0" w:color="auto"/>
                <w:bottom w:val="none" w:sz="0" w:space="0" w:color="auto"/>
                <w:right w:val="none" w:sz="0" w:space="0" w:color="auto"/>
              </w:divBdr>
            </w:div>
          </w:divsChild>
        </w:div>
        <w:div w:id="937180154">
          <w:marLeft w:val="0"/>
          <w:marRight w:val="0"/>
          <w:marTop w:val="15"/>
          <w:marBottom w:val="15"/>
          <w:divBdr>
            <w:top w:val="none" w:sz="0" w:space="0" w:color="auto"/>
            <w:left w:val="none" w:sz="0" w:space="0" w:color="auto"/>
            <w:bottom w:val="none" w:sz="0" w:space="0" w:color="auto"/>
            <w:right w:val="none" w:sz="0" w:space="0" w:color="auto"/>
          </w:divBdr>
          <w:divsChild>
            <w:div w:id="827404796">
              <w:marLeft w:val="0"/>
              <w:marRight w:val="0"/>
              <w:marTop w:val="0"/>
              <w:marBottom w:val="0"/>
              <w:divBdr>
                <w:top w:val="none" w:sz="0" w:space="0" w:color="auto"/>
                <w:left w:val="none" w:sz="0" w:space="0" w:color="auto"/>
                <w:bottom w:val="none" w:sz="0" w:space="0" w:color="auto"/>
                <w:right w:val="none" w:sz="0" w:space="0" w:color="auto"/>
              </w:divBdr>
            </w:div>
          </w:divsChild>
        </w:div>
        <w:div w:id="829445145">
          <w:marLeft w:val="0"/>
          <w:marRight w:val="0"/>
          <w:marTop w:val="15"/>
          <w:marBottom w:val="15"/>
          <w:divBdr>
            <w:top w:val="none" w:sz="0" w:space="0" w:color="auto"/>
            <w:left w:val="none" w:sz="0" w:space="0" w:color="auto"/>
            <w:bottom w:val="none" w:sz="0" w:space="0" w:color="auto"/>
            <w:right w:val="none" w:sz="0" w:space="0" w:color="auto"/>
          </w:divBdr>
          <w:divsChild>
            <w:div w:id="187572084">
              <w:marLeft w:val="0"/>
              <w:marRight w:val="0"/>
              <w:marTop w:val="0"/>
              <w:marBottom w:val="0"/>
              <w:divBdr>
                <w:top w:val="none" w:sz="0" w:space="0" w:color="auto"/>
                <w:left w:val="none" w:sz="0" w:space="0" w:color="auto"/>
                <w:bottom w:val="none" w:sz="0" w:space="0" w:color="auto"/>
                <w:right w:val="none" w:sz="0" w:space="0" w:color="auto"/>
              </w:divBdr>
            </w:div>
          </w:divsChild>
        </w:div>
        <w:div w:id="989135935">
          <w:marLeft w:val="0"/>
          <w:marRight w:val="0"/>
          <w:marTop w:val="15"/>
          <w:marBottom w:val="15"/>
          <w:divBdr>
            <w:top w:val="none" w:sz="0" w:space="0" w:color="auto"/>
            <w:left w:val="none" w:sz="0" w:space="0" w:color="auto"/>
            <w:bottom w:val="none" w:sz="0" w:space="0" w:color="auto"/>
            <w:right w:val="none" w:sz="0" w:space="0" w:color="auto"/>
          </w:divBdr>
          <w:divsChild>
            <w:div w:id="1728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55477">
      <w:bodyDiv w:val="1"/>
      <w:marLeft w:val="0"/>
      <w:marRight w:val="0"/>
      <w:marTop w:val="0"/>
      <w:marBottom w:val="0"/>
      <w:divBdr>
        <w:top w:val="none" w:sz="0" w:space="0" w:color="auto"/>
        <w:left w:val="none" w:sz="0" w:space="0" w:color="auto"/>
        <w:bottom w:val="none" w:sz="0" w:space="0" w:color="auto"/>
        <w:right w:val="none" w:sz="0" w:space="0" w:color="auto"/>
      </w:divBdr>
    </w:div>
    <w:div w:id="1985308293">
      <w:bodyDiv w:val="1"/>
      <w:marLeft w:val="0"/>
      <w:marRight w:val="0"/>
      <w:marTop w:val="0"/>
      <w:marBottom w:val="0"/>
      <w:divBdr>
        <w:top w:val="none" w:sz="0" w:space="0" w:color="auto"/>
        <w:left w:val="none" w:sz="0" w:space="0" w:color="auto"/>
        <w:bottom w:val="none" w:sz="0" w:space="0" w:color="auto"/>
        <w:right w:val="none" w:sz="0" w:space="0" w:color="auto"/>
      </w:divBdr>
      <w:divsChild>
        <w:div w:id="1034037847">
          <w:marLeft w:val="0"/>
          <w:marRight w:val="0"/>
          <w:marTop w:val="15"/>
          <w:marBottom w:val="15"/>
          <w:divBdr>
            <w:top w:val="none" w:sz="0" w:space="0" w:color="auto"/>
            <w:left w:val="none" w:sz="0" w:space="0" w:color="auto"/>
            <w:bottom w:val="none" w:sz="0" w:space="0" w:color="auto"/>
            <w:right w:val="none" w:sz="0" w:space="0" w:color="auto"/>
          </w:divBdr>
          <w:divsChild>
            <w:div w:id="87622861">
              <w:marLeft w:val="0"/>
              <w:marRight w:val="0"/>
              <w:marTop w:val="0"/>
              <w:marBottom w:val="0"/>
              <w:divBdr>
                <w:top w:val="none" w:sz="0" w:space="0" w:color="auto"/>
                <w:left w:val="none" w:sz="0" w:space="0" w:color="auto"/>
                <w:bottom w:val="none" w:sz="0" w:space="0" w:color="auto"/>
                <w:right w:val="none" w:sz="0" w:space="0" w:color="auto"/>
              </w:divBdr>
            </w:div>
          </w:divsChild>
        </w:div>
        <w:div w:id="1755013362">
          <w:marLeft w:val="0"/>
          <w:marRight w:val="0"/>
          <w:marTop w:val="15"/>
          <w:marBottom w:val="15"/>
          <w:divBdr>
            <w:top w:val="none" w:sz="0" w:space="0" w:color="auto"/>
            <w:left w:val="none" w:sz="0" w:space="0" w:color="auto"/>
            <w:bottom w:val="none" w:sz="0" w:space="0" w:color="auto"/>
            <w:right w:val="none" w:sz="0" w:space="0" w:color="auto"/>
          </w:divBdr>
          <w:divsChild>
            <w:div w:id="1358191762">
              <w:marLeft w:val="0"/>
              <w:marRight w:val="0"/>
              <w:marTop w:val="0"/>
              <w:marBottom w:val="0"/>
              <w:divBdr>
                <w:top w:val="none" w:sz="0" w:space="0" w:color="auto"/>
                <w:left w:val="none" w:sz="0" w:space="0" w:color="auto"/>
                <w:bottom w:val="none" w:sz="0" w:space="0" w:color="auto"/>
                <w:right w:val="none" w:sz="0" w:space="0" w:color="auto"/>
              </w:divBdr>
            </w:div>
          </w:divsChild>
        </w:div>
        <w:div w:id="411701718">
          <w:marLeft w:val="0"/>
          <w:marRight w:val="0"/>
          <w:marTop w:val="15"/>
          <w:marBottom w:val="15"/>
          <w:divBdr>
            <w:top w:val="none" w:sz="0" w:space="0" w:color="auto"/>
            <w:left w:val="none" w:sz="0" w:space="0" w:color="auto"/>
            <w:bottom w:val="none" w:sz="0" w:space="0" w:color="auto"/>
            <w:right w:val="none" w:sz="0" w:space="0" w:color="auto"/>
          </w:divBdr>
          <w:divsChild>
            <w:div w:id="1533029166">
              <w:marLeft w:val="0"/>
              <w:marRight w:val="0"/>
              <w:marTop w:val="0"/>
              <w:marBottom w:val="0"/>
              <w:divBdr>
                <w:top w:val="none" w:sz="0" w:space="0" w:color="auto"/>
                <w:left w:val="none" w:sz="0" w:space="0" w:color="auto"/>
                <w:bottom w:val="none" w:sz="0" w:space="0" w:color="auto"/>
                <w:right w:val="none" w:sz="0" w:space="0" w:color="auto"/>
              </w:divBdr>
            </w:div>
          </w:divsChild>
        </w:div>
        <w:div w:id="2054763687">
          <w:marLeft w:val="0"/>
          <w:marRight w:val="0"/>
          <w:marTop w:val="15"/>
          <w:marBottom w:val="15"/>
          <w:divBdr>
            <w:top w:val="none" w:sz="0" w:space="0" w:color="auto"/>
            <w:left w:val="none" w:sz="0" w:space="0" w:color="auto"/>
            <w:bottom w:val="none" w:sz="0" w:space="0" w:color="auto"/>
            <w:right w:val="none" w:sz="0" w:space="0" w:color="auto"/>
          </w:divBdr>
          <w:divsChild>
            <w:div w:id="1425492623">
              <w:marLeft w:val="0"/>
              <w:marRight w:val="0"/>
              <w:marTop w:val="0"/>
              <w:marBottom w:val="0"/>
              <w:divBdr>
                <w:top w:val="none" w:sz="0" w:space="0" w:color="auto"/>
                <w:left w:val="none" w:sz="0" w:space="0" w:color="auto"/>
                <w:bottom w:val="none" w:sz="0" w:space="0" w:color="auto"/>
                <w:right w:val="none" w:sz="0" w:space="0" w:color="auto"/>
              </w:divBdr>
            </w:div>
          </w:divsChild>
        </w:div>
        <w:div w:id="135344341">
          <w:marLeft w:val="0"/>
          <w:marRight w:val="0"/>
          <w:marTop w:val="15"/>
          <w:marBottom w:val="15"/>
          <w:divBdr>
            <w:top w:val="none" w:sz="0" w:space="0" w:color="auto"/>
            <w:left w:val="none" w:sz="0" w:space="0" w:color="auto"/>
            <w:bottom w:val="none" w:sz="0" w:space="0" w:color="auto"/>
            <w:right w:val="none" w:sz="0" w:space="0" w:color="auto"/>
          </w:divBdr>
          <w:divsChild>
            <w:div w:id="257982406">
              <w:marLeft w:val="0"/>
              <w:marRight w:val="0"/>
              <w:marTop w:val="0"/>
              <w:marBottom w:val="0"/>
              <w:divBdr>
                <w:top w:val="none" w:sz="0" w:space="0" w:color="auto"/>
                <w:left w:val="none" w:sz="0" w:space="0" w:color="auto"/>
                <w:bottom w:val="none" w:sz="0" w:space="0" w:color="auto"/>
                <w:right w:val="none" w:sz="0" w:space="0" w:color="auto"/>
              </w:divBdr>
            </w:div>
          </w:divsChild>
        </w:div>
        <w:div w:id="1657029100">
          <w:marLeft w:val="0"/>
          <w:marRight w:val="0"/>
          <w:marTop w:val="15"/>
          <w:marBottom w:val="15"/>
          <w:divBdr>
            <w:top w:val="none" w:sz="0" w:space="0" w:color="auto"/>
            <w:left w:val="none" w:sz="0" w:space="0" w:color="auto"/>
            <w:bottom w:val="none" w:sz="0" w:space="0" w:color="auto"/>
            <w:right w:val="none" w:sz="0" w:space="0" w:color="auto"/>
          </w:divBdr>
          <w:divsChild>
            <w:div w:id="1816559100">
              <w:marLeft w:val="0"/>
              <w:marRight w:val="0"/>
              <w:marTop w:val="0"/>
              <w:marBottom w:val="0"/>
              <w:divBdr>
                <w:top w:val="none" w:sz="0" w:space="0" w:color="auto"/>
                <w:left w:val="none" w:sz="0" w:space="0" w:color="auto"/>
                <w:bottom w:val="none" w:sz="0" w:space="0" w:color="auto"/>
                <w:right w:val="none" w:sz="0" w:space="0" w:color="auto"/>
              </w:divBdr>
            </w:div>
          </w:divsChild>
        </w:div>
        <w:div w:id="1230112883">
          <w:marLeft w:val="0"/>
          <w:marRight w:val="0"/>
          <w:marTop w:val="15"/>
          <w:marBottom w:val="15"/>
          <w:divBdr>
            <w:top w:val="none" w:sz="0" w:space="0" w:color="auto"/>
            <w:left w:val="none" w:sz="0" w:space="0" w:color="auto"/>
            <w:bottom w:val="none" w:sz="0" w:space="0" w:color="auto"/>
            <w:right w:val="none" w:sz="0" w:space="0" w:color="auto"/>
          </w:divBdr>
          <w:divsChild>
            <w:div w:id="533469308">
              <w:marLeft w:val="0"/>
              <w:marRight w:val="0"/>
              <w:marTop w:val="0"/>
              <w:marBottom w:val="0"/>
              <w:divBdr>
                <w:top w:val="none" w:sz="0" w:space="0" w:color="auto"/>
                <w:left w:val="none" w:sz="0" w:space="0" w:color="auto"/>
                <w:bottom w:val="none" w:sz="0" w:space="0" w:color="auto"/>
                <w:right w:val="none" w:sz="0" w:space="0" w:color="auto"/>
              </w:divBdr>
            </w:div>
          </w:divsChild>
        </w:div>
        <w:div w:id="595483997">
          <w:marLeft w:val="0"/>
          <w:marRight w:val="0"/>
          <w:marTop w:val="15"/>
          <w:marBottom w:val="15"/>
          <w:divBdr>
            <w:top w:val="none" w:sz="0" w:space="0" w:color="auto"/>
            <w:left w:val="none" w:sz="0" w:space="0" w:color="auto"/>
            <w:bottom w:val="none" w:sz="0" w:space="0" w:color="auto"/>
            <w:right w:val="none" w:sz="0" w:space="0" w:color="auto"/>
          </w:divBdr>
          <w:divsChild>
            <w:div w:id="557134192">
              <w:marLeft w:val="0"/>
              <w:marRight w:val="0"/>
              <w:marTop w:val="0"/>
              <w:marBottom w:val="0"/>
              <w:divBdr>
                <w:top w:val="none" w:sz="0" w:space="0" w:color="auto"/>
                <w:left w:val="none" w:sz="0" w:space="0" w:color="auto"/>
                <w:bottom w:val="none" w:sz="0" w:space="0" w:color="auto"/>
                <w:right w:val="none" w:sz="0" w:space="0" w:color="auto"/>
              </w:divBdr>
            </w:div>
          </w:divsChild>
        </w:div>
        <w:div w:id="1808083585">
          <w:marLeft w:val="0"/>
          <w:marRight w:val="0"/>
          <w:marTop w:val="15"/>
          <w:marBottom w:val="15"/>
          <w:divBdr>
            <w:top w:val="none" w:sz="0" w:space="0" w:color="auto"/>
            <w:left w:val="none" w:sz="0" w:space="0" w:color="auto"/>
            <w:bottom w:val="none" w:sz="0" w:space="0" w:color="auto"/>
            <w:right w:val="none" w:sz="0" w:space="0" w:color="auto"/>
          </w:divBdr>
          <w:divsChild>
            <w:div w:id="1386637596">
              <w:marLeft w:val="0"/>
              <w:marRight w:val="0"/>
              <w:marTop w:val="0"/>
              <w:marBottom w:val="0"/>
              <w:divBdr>
                <w:top w:val="none" w:sz="0" w:space="0" w:color="auto"/>
                <w:left w:val="none" w:sz="0" w:space="0" w:color="auto"/>
                <w:bottom w:val="none" w:sz="0" w:space="0" w:color="auto"/>
                <w:right w:val="none" w:sz="0" w:space="0" w:color="auto"/>
              </w:divBdr>
            </w:div>
          </w:divsChild>
        </w:div>
        <w:div w:id="1181820647">
          <w:marLeft w:val="0"/>
          <w:marRight w:val="0"/>
          <w:marTop w:val="15"/>
          <w:marBottom w:val="15"/>
          <w:divBdr>
            <w:top w:val="none" w:sz="0" w:space="0" w:color="auto"/>
            <w:left w:val="none" w:sz="0" w:space="0" w:color="auto"/>
            <w:bottom w:val="none" w:sz="0" w:space="0" w:color="auto"/>
            <w:right w:val="none" w:sz="0" w:space="0" w:color="auto"/>
          </w:divBdr>
          <w:divsChild>
            <w:div w:id="774715591">
              <w:marLeft w:val="0"/>
              <w:marRight w:val="0"/>
              <w:marTop w:val="0"/>
              <w:marBottom w:val="0"/>
              <w:divBdr>
                <w:top w:val="none" w:sz="0" w:space="0" w:color="auto"/>
                <w:left w:val="none" w:sz="0" w:space="0" w:color="auto"/>
                <w:bottom w:val="none" w:sz="0" w:space="0" w:color="auto"/>
                <w:right w:val="none" w:sz="0" w:space="0" w:color="auto"/>
              </w:divBdr>
            </w:div>
          </w:divsChild>
        </w:div>
        <w:div w:id="1043941665">
          <w:marLeft w:val="0"/>
          <w:marRight w:val="0"/>
          <w:marTop w:val="15"/>
          <w:marBottom w:val="15"/>
          <w:divBdr>
            <w:top w:val="none" w:sz="0" w:space="0" w:color="auto"/>
            <w:left w:val="none" w:sz="0" w:space="0" w:color="auto"/>
            <w:bottom w:val="none" w:sz="0" w:space="0" w:color="auto"/>
            <w:right w:val="none" w:sz="0" w:space="0" w:color="auto"/>
          </w:divBdr>
          <w:divsChild>
            <w:div w:id="2105108919">
              <w:marLeft w:val="0"/>
              <w:marRight w:val="0"/>
              <w:marTop w:val="0"/>
              <w:marBottom w:val="0"/>
              <w:divBdr>
                <w:top w:val="none" w:sz="0" w:space="0" w:color="auto"/>
                <w:left w:val="none" w:sz="0" w:space="0" w:color="auto"/>
                <w:bottom w:val="none" w:sz="0" w:space="0" w:color="auto"/>
                <w:right w:val="none" w:sz="0" w:space="0" w:color="auto"/>
              </w:divBdr>
            </w:div>
          </w:divsChild>
        </w:div>
        <w:div w:id="319770449">
          <w:marLeft w:val="0"/>
          <w:marRight w:val="0"/>
          <w:marTop w:val="15"/>
          <w:marBottom w:val="15"/>
          <w:divBdr>
            <w:top w:val="none" w:sz="0" w:space="0" w:color="auto"/>
            <w:left w:val="none" w:sz="0" w:space="0" w:color="auto"/>
            <w:bottom w:val="none" w:sz="0" w:space="0" w:color="auto"/>
            <w:right w:val="none" w:sz="0" w:space="0" w:color="auto"/>
          </w:divBdr>
          <w:divsChild>
            <w:div w:id="147327714">
              <w:marLeft w:val="0"/>
              <w:marRight w:val="0"/>
              <w:marTop w:val="0"/>
              <w:marBottom w:val="0"/>
              <w:divBdr>
                <w:top w:val="none" w:sz="0" w:space="0" w:color="auto"/>
                <w:left w:val="none" w:sz="0" w:space="0" w:color="auto"/>
                <w:bottom w:val="none" w:sz="0" w:space="0" w:color="auto"/>
                <w:right w:val="none" w:sz="0" w:space="0" w:color="auto"/>
              </w:divBdr>
            </w:div>
          </w:divsChild>
        </w:div>
        <w:div w:id="245506587">
          <w:marLeft w:val="0"/>
          <w:marRight w:val="0"/>
          <w:marTop w:val="15"/>
          <w:marBottom w:val="15"/>
          <w:divBdr>
            <w:top w:val="none" w:sz="0" w:space="0" w:color="auto"/>
            <w:left w:val="none" w:sz="0" w:space="0" w:color="auto"/>
            <w:bottom w:val="none" w:sz="0" w:space="0" w:color="auto"/>
            <w:right w:val="none" w:sz="0" w:space="0" w:color="auto"/>
          </w:divBdr>
          <w:divsChild>
            <w:div w:id="2066879286">
              <w:marLeft w:val="0"/>
              <w:marRight w:val="0"/>
              <w:marTop w:val="0"/>
              <w:marBottom w:val="0"/>
              <w:divBdr>
                <w:top w:val="none" w:sz="0" w:space="0" w:color="auto"/>
                <w:left w:val="none" w:sz="0" w:space="0" w:color="auto"/>
                <w:bottom w:val="none" w:sz="0" w:space="0" w:color="auto"/>
                <w:right w:val="none" w:sz="0" w:space="0" w:color="auto"/>
              </w:divBdr>
            </w:div>
          </w:divsChild>
        </w:div>
        <w:div w:id="949968252">
          <w:marLeft w:val="0"/>
          <w:marRight w:val="0"/>
          <w:marTop w:val="15"/>
          <w:marBottom w:val="15"/>
          <w:divBdr>
            <w:top w:val="none" w:sz="0" w:space="0" w:color="auto"/>
            <w:left w:val="none" w:sz="0" w:space="0" w:color="auto"/>
            <w:bottom w:val="none" w:sz="0" w:space="0" w:color="auto"/>
            <w:right w:val="none" w:sz="0" w:space="0" w:color="auto"/>
          </w:divBdr>
          <w:divsChild>
            <w:div w:id="111485595">
              <w:marLeft w:val="0"/>
              <w:marRight w:val="0"/>
              <w:marTop w:val="0"/>
              <w:marBottom w:val="0"/>
              <w:divBdr>
                <w:top w:val="none" w:sz="0" w:space="0" w:color="auto"/>
                <w:left w:val="none" w:sz="0" w:space="0" w:color="auto"/>
                <w:bottom w:val="none" w:sz="0" w:space="0" w:color="auto"/>
                <w:right w:val="none" w:sz="0" w:space="0" w:color="auto"/>
              </w:divBdr>
            </w:div>
          </w:divsChild>
        </w:div>
        <w:div w:id="1307397901">
          <w:marLeft w:val="0"/>
          <w:marRight w:val="0"/>
          <w:marTop w:val="15"/>
          <w:marBottom w:val="15"/>
          <w:divBdr>
            <w:top w:val="none" w:sz="0" w:space="0" w:color="auto"/>
            <w:left w:val="none" w:sz="0" w:space="0" w:color="auto"/>
            <w:bottom w:val="none" w:sz="0" w:space="0" w:color="auto"/>
            <w:right w:val="none" w:sz="0" w:space="0" w:color="auto"/>
          </w:divBdr>
          <w:divsChild>
            <w:div w:id="50227653">
              <w:marLeft w:val="0"/>
              <w:marRight w:val="0"/>
              <w:marTop w:val="0"/>
              <w:marBottom w:val="0"/>
              <w:divBdr>
                <w:top w:val="none" w:sz="0" w:space="0" w:color="auto"/>
                <w:left w:val="none" w:sz="0" w:space="0" w:color="auto"/>
                <w:bottom w:val="none" w:sz="0" w:space="0" w:color="auto"/>
                <w:right w:val="none" w:sz="0" w:space="0" w:color="auto"/>
              </w:divBdr>
            </w:div>
          </w:divsChild>
        </w:div>
        <w:div w:id="615063291">
          <w:marLeft w:val="0"/>
          <w:marRight w:val="0"/>
          <w:marTop w:val="15"/>
          <w:marBottom w:val="15"/>
          <w:divBdr>
            <w:top w:val="none" w:sz="0" w:space="0" w:color="auto"/>
            <w:left w:val="none" w:sz="0" w:space="0" w:color="auto"/>
            <w:bottom w:val="none" w:sz="0" w:space="0" w:color="auto"/>
            <w:right w:val="none" w:sz="0" w:space="0" w:color="auto"/>
          </w:divBdr>
          <w:divsChild>
            <w:div w:id="1434520828">
              <w:marLeft w:val="0"/>
              <w:marRight w:val="0"/>
              <w:marTop w:val="0"/>
              <w:marBottom w:val="0"/>
              <w:divBdr>
                <w:top w:val="none" w:sz="0" w:space="0" w:color="auto"/>
                <w:left w:val="none" w:sz="0" w:space="0" w:color="auto"/>
                <w:bottom w:val="none" w:sz="0" w:space="0" w:color="auto"/>
                <w:right w:val="none" w:sz="0" w:space="0" w:color="auto"/>
              </w:divBdr>
            </w:div>
          </w:divsChild>
        </w:div>
        <w:div w:id="550464339">
          <w:marLeft w:val="0"/>
          <w:marRight w:val="0"/>
          <w:marTop w:val="15"/>
          <w:marBottom w:val="15"/>
          <w:divBdr>
            <w:top w:val="none" w:sz="0" w:space="0" w:color="auto"/>
            <w:left w:val="none" w:sz="0" w:space="0" w:color="auto"/>
            <w:bottom w:val="none" w:sz="0" w:space="0" w:color="auto"/>
            <w:right w:val="none" w:sz="0" w:space="0" w:color="auto"/>
          </w:divBdr>
          <w:divsChild>
            <w:div w:id="2779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CD2C-0187-4A81-803E-67305F99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4</Pages>
  <Words>1233</Words>
  <Characters>7401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Justyna Kiejza</cp:lastModifiedBy>
  <cp:revision>46</cp:revision>
  <dcterms:created xsi:type="dcterms:W3CDTF">2019-03-25T07:12:00Z</dcterms:created>
  <dcterms:modified xsi:type="dcterms:W3CDTF">2023-07-10T10:20:00Z</dcterms:modified>
</cp:coreProperties>
</file>